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195DD70D"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454073">
        <w:rPr>
          <w:b/>
          <w:noProof/>
          <w:sz w:val="24"/>
          <w:lang w:val="en-US"/>
        </w:rPr>
        <w:t>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620142">
        <w:rPr>
          <w:b/>
          <w:i/>
          <w:sz w:val="32"/>
          <w:lang w:val="sv-SE" w:eastAsia="ko-KR"/>
        </w:rPr>
        <w:t>R2-</w:t>
      </w:r>
      <w:r w:rsidR="00EF298D" w:rsidRPr="00620142">
        <w:rPr>
          <w:b/>
          <w:i/>
          <w:sz w:val="32"/>
          <w:lang w:val="sv-SE" w:eastAsia="ko-KR"/>
        </w:rPr>
        <w:t>2</w:t>
      </w:r>
      <w:r w:rsidR="00454073" w:rsidRPr="00620142">
        <w:rPr>
          <w:b/>
          <w:i/>
          <w:sz w:val="32"/>
          <w:lang w:val="sv-SE" w:eastAsia="ko-KR"/>
        </w:rPr>
        <w:t>3</w:t>
      </w:r>
      <w:r w:rsidR="00620142" w:rsidRPr="00620142">
        <w:rPr>
          <w:b/>
          <w:i/>
          <w:sz w:val="32"/>
          <w:lang w:val="sv-SE" w:eastAsia="ko-KR"/>
        </w:rPr>
        <w:t>01036</w:t>
      </w:r>
    </w:p>
    <w:p w14:paraId="0663A67C" w14:textId="2A447779" w:rsidR="00C860C9" w:rsidRDefault="00DF3B27" w:rsidP="00C860C9">
      <w:pPr>
        <w:tabs>
          <w:tab w:val="left" w:pos="1985"/>
        </w:tabs>
        <w:spacing w:after="60" w:line="288" w:lineRule="auto"/>
        <w:rPr>
          <w:rFonts w:eastAsiaTheme="minorEastAsia"/>
          <w:b/>
          <w:sz w:val="24"/>
          <w:lang w:val="sv-SE" w:eastAsia="ko-KR"/>
        </w:rPr>
      </w:pPr>
      <w:r w:rsidRPr="00620142">
        <w:rPr>
          <w:rFonts w:eastAsiaTheme="minorEastAsia" w:hint="eastAsia"/>
          <w:b/>
          <w:sz w:val="24"/>
          <w:lang w:val="sv-SE" w:eastAsia="ko-KR"/>
        </w:rPr>
        <w:t>Athens</w:t>
      </w:r>
      <w:r w:rsidR="008C2C87" w:rsidRPr="00620142">
        <w:rPr>
          <w:rFonts w:eastAsiaTheme="minorEastAsia"/>
          <w:b/>
          <w:sz w:val="24"/>
          <w:lang w:val="sv-SE" w:eastAsia="ko-KR"/>
        </w:rPr>
        <w:t xml:space="preserve">, </w:t>
      </w:r>
      <w:r w:rsidRPr="00620142">
        <w:rPr>
          <w:rFonts w:eastAsiaTheme="minorEastAsia"/>
          <w:b/>
          <w:sz w:val="24"/>
          <w:lang w:val="sv-SE" w:eastAsia="ko-KR"/>
        </w:rPr>
        <w:t>Greece</w:t>
      </w:r>
      <w:r w:rsidR="008C2C87" w:rsidRPr="00620142">
        <w:rPr>
          <w:rFonts w:eastAsiaTheme="minorEastAsia"/>
          <w:b/>
          <w:sz w:val="24"/>
          <w:lang w:val="sv-SE" w:eastAsia="ko-KR"/>
        </w:rPr>
        <w:t xml:space="preserve">, </w:t>
      </w:r>
      <w:r w:rsidRPr="00620142">
        <w:rPr>
          <w:rFonts w:eastAsiaTheme="minorEastAsia"/>
          <w:b/>
          <w:sz w:val="24"/>
          <w:lang w:val="sv-SE" w:eastAsia="ko-KR"/>
        </w:rPr>
        <w:t>27 February</w:t>
      </w:r>
      <w:r w:rsidR="008C2C87" w:rsidRPr="00620142">
        <w:rPr>
          <w:rFonts w:eastAsiaTheme="minorEastAsia"/>
          <w:b/>
          <w:sz w:val="24"/>
          <w:lang w:val="sv-SE" w:eastAsia="ko-KR"/>
        </w:rPr>
        <w:t xml:space="preserve"> – </w:t>
      </w:r>
      <w:r w:rsidRPr="00620142">
        <w:rPr>
          <w:rFonts w:eastAsiaTheme="minorEastAsia"/>
          <w:b/>
          <w:sz w:val="24"/>
          <w:lang w:val="sv-SE" w:eastAsia="ko-KR"/>
        </w:rPr>
        <w:t>3</w:t>
      </w:r>
      <w:r w:rsidR="008C2C87" w:rsidRPr="00620142">
        <w:rPr>
          <w:rFonts w:eastAsiaTheme="minorEastAsia"/>
          <w:b/>
          <w:sz w:val="24"/>
          <w:lang w:val="sv-SE" w:eastAsia="ko-KR"/>
        </w:rPr>
        <w:t xml:space="preserve"> </w:t>
      </w:r>
      <w:r w:rsidRPr="00620142">
        <w:rPr>
          <w:rFonts w:eastAsiaTheme="minorEastAsia"/>
          <w:b/>
          <w:sz w:val="24"/>
          <w:lang w:val="sv-SE" w:eastAsia="ko-KR"/>
        </w:rPr>
        <w:t>March</w:t>
      </w:r>
      <w:r w:rsidR="008C2C87" w:rsidRPr="00620142">
        <w:rPr>
          <w:rFonts w:eastAsiaTheme="minorEastAsia"/>
          <w:b/>
          <w:sz w:val="24"/>
          <w:lang w:val="sv-SE" w:eastAsia="ko-KR"/>
        </w:rPr>
        <w:t>, 202</w:t>
      </w:r>
      <w:r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0F47F871"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FF22BE">
        <w:rPr>
          <w:rFonts w:cs="Arial"/>
          <w:noProof/>
          <w:sz w:val="24"/>
          <w:szCs w:val="24"/>
          <w:lang w:val="sv-SE" w:eastAsia="ko-KR"/>
        </w:rPr>
        <w:t>8.11.2.1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DF574E1"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F22BE" w:rsidRPr="00FF22BE">
        <w:rPr>
          <w:rFonts w:eastAsia="맑은 고딕" w:cs="Arial"/>
          <w:noProof/>
          <w:sz w:val="24"/>
          <w:szCs w:val="24"/>
          <w:lang w:val="sv-SE" w:eastAsia="ko-KR"/>
        </w:rPr>
        <w:t>PTM configuration for multicast reception in RRC_INACTIVE</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1B45DFF2" w14:textId="56CA28B7" w:rsidR="00D45279" w:rsidRDefault="006F266C" w:rsidP="00AA6E03">
      <w:pPr>
        <w:jc w:val="left"/>
        <w:rPr>
          <w:rFonts w:ascii="Times New Roman" w:eastAsia="맑은 고딕" w:hAnsi="Times New Roman"/>
          <w:sz w:val="22"/>
          <w:szCs w:val="22"/>
          <w:lang w:eastAsia="ko-KR"/>
        </w:rPr>
      </w:pPr>
      <w:bookmarkStart w:id="0" w:name="_Ref178064866"/>
      <w:r w:rsidRPr="006F266C">
        <w:rPr>
          <w:rFonts w:ascii="Times New Roman" w:eastAsia="맑은 고딕" w:hAnsi="Times New Roman"/>
          <w:sz w:val="22"/>
          <w:szCs w:val="22"/>
          <w:lang w:eastAsia="ko-KR"/>
        </w:rPr>
        <w:t xml:space="preserve">In the last meeting, RAN2 agreed to support </w:t>
      </w:r>
      <w:r w:rsidR="000E40A9">
        <w:rPr>
          <w:rFonts w:ascii="Times New Roman" w:eastAsia="맑은 고딕" w:hAnsi="Times New Roman"/>
          <w:sz w:val="22"/>
          <w:szCs w:val="22"/>
          <w:lang w:eastAsia="ko-KR"/>
        </w:rPr>
        <w:t xml:space="preserve">both DCCH and </w:t>
      </w:r>
      <w:r w:rsidR="000712D3">
        <w:rPr>
          <w:rFonts w:ascii="Times New Roman" w:eastAsia="맑은 고딕" w:hAnsi="Times New Roman"/>
          <w:sz w:val="22"/>
          <w:szCs w:val="22"/>
          <w:lang w:eastAsia="ko-KR"/>
        </w:rPr>
        <w:t>M</w:t>
      </w:r>
      <w:r w:rsidR="000E40A9">
        <w:rPr>
          <w:rFonts w:ascii="Times New Roman" w:eastAsia="맑은 고딕" w:hAnsi="Times New Roman"/>
          <w:sz w:val="22"/>
          <w:szCs w:val="22"/>
          <w:lang w:eastAsia="ko-KR"/>
        </w:rPr>
        <w:t xml:space="preserve">CCH for </w:t>
      </w:r>
      <w:r w:rsidRPr="006F266C">
        <w:rPr>
          <w:rFonts w:ascii="Times New Roman" w:eastAsia="맑은 고딕" w:hAnsi="Times New Roman"/>
          <w:sz w:val="22"/>
          <w:szCs w:val="22"/>
          <w:lang w:eastAsia="ko-KR"/>
        </w:rPr>
        <w:t>PTM configuration as follows:</w:t>
      </w:r>
    </w:p>
    <w:tbl>
      <w:tblPr>
        <w:tblStyle w:val="a7"/>
        <w:tblW w:w="0" w:type="auto"/>
        <w:tblLook w:val="04A0" w:firstRow="1" w:lastRow="0" w:firstColumn="1" w:lastColumn="0" w:noHBand="0" w:noVBand="1"/>
      </w:tblPr>
      <w:tblGrid>
        <w:gridCol w:w="9629"/>
      </w:tblGrid>
      <w:tr w:rsidR="006F266C" w14:paraId="140FF543" w14:textId="77777777" w:rsidTr="006F266C">
        <w:tc>
          <w:tcPr>
            <w:tcW w:w="9629" w:type="dxa"/>
          </w:tcPr>
          <w:p w14:paraId="643987AD" w14:textId="77777777" w:rsidR="006F266C" w:rsidRPr="00281ECA" w:rsidRDefault="006F266C" w:rsidP="006F266C">
            <w:pPr>
              <w:rPr>
                <w:rFonts w:cs="Arial"/>
                <w:lang w:val="x-none" w:eastAsia="ko-KR"/>
              </w:rPr>
            </w:pPr>
            <w:r w:rsidRPr="007316C9">
              <w:rPr>
                <w:rFonts w:cs="Arial"/>
                <w:lang w:val="x-none" w:eastAsia="ko-KR"/>
              </w:rPr>
              <w:t></w:t>
            </w:r>
            <w:r w:rsidRPr="007316C9">
              <w:rPr>
                <w:rFonts w:cs="Arial"/>
                <w:lang w:val="x-none" w:eastAsia="ko-KR"/>
              </w:rPr>
              <w:tab/>
            </w:r>
            <w:r w:rsidRPr="00281ECA">
              <w:rPr>
                <w:rFonts w:cs="Arial"/>
                <w:lang w:val="x-none" w:eastAsia="ko-KR"/>
              </w:rPr>
              <w:t>We will have a mixed approach and we start with the following:</w:t>
            </w:r>
          </w:p>
          <w:p w14:paraId="0E16E925" w14:textId="77777777" w:rsidR="006F266C" w:rsidRPr="00281ECA" w:rsidRDefault="006F266C" w:rsidP="006F266C">
            <w:pPr>
              <w:rPr>
                <w:rFonts w:cs="Arial"/>
                <w:lang w:val="x-none" w:eastAsia="ko-KR"/>
              </w:rPr>
            </w:pPr>
            <w:r w:rsidRPr="00281ECA">
              <w:rPr>
                <w:rFonts w:cs="Arial"/>
                <w:lang w:val="x-none" w:eastAsia="ko-KR"/>
              </w:rPr>
              <w:t>1.</w:t>
            </w:r>
            <w:r w:rsidRPr="00281ECA">
              <w:rPr>
                <w:rFonts w:cs="Arial"/>
                <w:lang w:val="x-none" w:eastAsia="ko-KR"/>
              </w:rPr>
              <w:tab/>
              <w:t>When NW configures UE to continue the multicast reception in INACTIVE state, NW provides the PTM configuration for the activated multicast session via the RRC dedicated signalling, at least for the serving cell (FFS other cases).</w:t>
            </w:r>
          </w:p>
          <w:p w14:paraId="1FFAD622" w14:textId="77777777" w:rsidR="006F266C" w:rsidRPr="00281ECA" w:rsidRDefault="006F266C" w:rsidP="006F266C">
            <w:pPr>
              <w:rPr>
                <w:rFonts w:cs="Arial"/>
                <w:lang w:val="x-none" w:eastAsia="ko-KR"/>
              </w:rPr>
            </w:pPr>
            <w:r w:rsidRPr="00281ECA">
              <w:rPr>
                <w:rFonts w:cs="Arial"/>
                <w:lang w:val="x-none" w:eastAsia="ko-KR"/>
              </w:rPr>
              <w:t>2.</w:t>
            </w:r>
            <w:r w:rsidRPr="00281ECA">
              <w:rPr>
                <w:rFonts w:cs="Arial"/>
                <w:lang w:val="x-none" w:eastAsia="ko-KR"/>
              </w:rPr>
              <w:tab/>
              <w:t xml:space="preserve">MCCH is used in case there is a need to indicate a PTM configuration in case there is a need for change in PTM config or during mobility beyond serving cell / gNB. FFS session status change and other indications. </w:t>
            </w:r>
          </w:p>
          <w:p w14:paraId="74F597D6" w14:textId="77777777" w:rsidR="006F266C" w:rsidRPr="00281ECA" w:rsidRDefault="006F266C" w:rsidP="006F266C">
            <w:pPr>
              <w:rPr>
                <w:rFonts w:cs="Arial"/>
                <w:lang w:val="x-none" w:eastAsia="ko-KR"/>
              </w:rPr>
            </w:pPr>
            <w:r w:rsidRPr="00281ECA">
              <w:rPr>
                <w:rFonts w:cs="Arial"/>
                <w:lang w:val="x-none" w:eastAsia="ko-KR"/>
              </w:rPr>
              <w:t>3.</w:t>
            </w:r>
            <w:r w:rsidRPr="00281ECA">
              <w:rPr>
                <w:rFonts w:cs="Arial"/>
                <w:lang w:val="x-none" w:eastAsia="ko-KR"/>
              </w:rPr>
              <w:tab/>
              <w:t>We assume that the UE can only receive multicast service after it joined the session.</w:t>
            </w:r>
          </w:p>
          <w:p w14:paraId="0DBFD9B7" w14:textId="0CCEE382" w:rsidR="006F266C" w:rsidRDefault="006F266C" w:rsidP="006F266C">
            <w:pPr>
              <w:jc w:val="left"/>
              <w:rPr>
                <w:rFonts w:ascii="Times New Roman" w:eastAsia="맑은 고딕" w:hAnsi="Times New Roman"/>
                <w:sz w:val="22"/>
                <w:szCs w:val="22"/>
                <w:lang w:eastAsia="ko-KR"/>
              </w:rPr>
            </w:pPr>
            <w:r w:rsidRPr="00281ECA">
              <w:rPr>
                <w:rFonts w:cs="Arial"/>
                <w:lang w:val="x-none" w:eastAsia="ko-KR"/>
              </w:rPr>
              <w:t>4.</w:t>
            </w:r>
            <w:r w:rsidRPr="00281ECA">
              <w:rPr>
                <w:rFonts w:cs="Arial"/>
                <w:lang w:val="x-none" w:eastAsia="ko-KR"/>
              </w:rPr>
              <w:tab/>
              <w:t>FFS whether MCCH configuration is initially provided to the UE via dedicated signalling.</w:t>
            </w:r>
          </w:p>
        </w:tc>
      </w:tr>
    </w:tbl>
    <w:p w14:paraId="2B42381D" w14:textId="6E8EEC4C" w:rsidR="006F266C" w:rsidRPr="0066715D" w:rsidRDefault="006F266C" w:rsidP="006F266C">
      <w:pPr>
        <w:spacing w:before="240"/>
        <w:jc w:val="left"/>
        <w:rPr>
          <w:rFonts w:ascii="Times New Roman" w:eastAsia="맑은 고딕" w:hAnsi="Times New Roman"/>
          <w:sz w:val="22"/>
          <w:szCs w:val="22"/>
          <w:lang w:eastAsia="ko-KR"/>
        </w:rPr>
      </w:pPr>
      <w:r w:rsidRPr="006F266C">
        <w:rPr>
          <w:rFonts w:ascii="Times New Roman" w:eastAsia="맑은 고딕" w:hAnsi="Times New Roman"/>
          <w:sz w:val="22"/>
          <w:szCs w:val="22"/>
          <w:lang w:eastAsia="ko-KR"/>
        </w:rPr>
        <w:t>In this contribution, we discuss the remaining open issues on the PTM configuration.</w:t>
      </w:r>
    </w:p>
    <w:p w14:paraId="1FBDB3A5" w14:textId="77777777" w:rsidR="004956EA" w:rsidRDefault="00506FFD" w:rsidP="00BC6F50">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F755EE3" w14:textId="555BFE2C" w:rsidR="004F5C9A" w:rsidRPr="002A1B5D" w:rsidRDefault="004F5C9A" w:rsidP="004F5C9A">
      <w:pPr>
        <w:pStyle w:val="2"/>
        <w:rPr>
          <w:sz w:val="22"/>
          <w:szCs w:val="22"/>
          <w:lang w:val="en-US" w:eastAsia="ko-KR"/>
        </w:rPr>
      </w:pPr>
      <w:r>
        <w:rPr>
          <w:rFonts w:hint="eastAsia"/>
          <w:sz w:val="22"/>
          <w:szCs w:val="22"/>
          <w:lang w:val="en-US" w:eastAsia="ko-KR"/>
        </w:rPr>
        <w:t>D</w:t>
      </w:r>
      <w:r w:rsidRPr="002A1B5D">
        <w:rPr>
          <w:rFonts w:hint="eastAsia"/>
          <w:sz w:val="22"/>
          <w:szCs w:val="22"/>
          <w:lang w:val="en-US" w:eastAsia="ko-KR"/>
        </w:rPr>
        <w:t>CCH based configuration</w:t>
      </w:r>
    </w:p>
    <w:p w14:paraId="7C4EEEF5" w14:textId="2097B109" w:rsidR="00BD7ACE" w:rsidRDefault="00BD7ACE" w:rsidP="002F7719">
      <w:pPr>
        <w:rPr>
          <w:rFonts w:ascii="Times New Roman" w:eastAsia="맑은 고딕" w:hAnsi="Times New Roman"/>
          <w:sz w:val="22"/>
          <w:lang w:eastAsia="ko-KR"/>
        </w:rPr>
      </w:pPr>
      <w:r w:rsidRPr="00BD7ACE">
        <w:rPr>
          <w:rFonts w:ascii="Times New Roman" w:eastAsia="맑은 고딕" w:hAnsi="Times New Roman"/>
          <w:sz w:val="22"/>
          <w:lang w:eastAsia="ko-KR"/>
        </w:rPr>
        <w:t>Since the same PDCCH/PDSCH resources are used for the same multicast session in both RRC_CONNECTED and RRC_INACTIVE states, UEs can receive the multicast in RRC_INACTIVE using the same PTM configuration that is used for multicast reception in RRC_CONNECTED. Therefore, the network does not need to update the PTM configuration to switch the RRC state for multicast reception.</w:t>
      </w:r>
    </w:p>
    <w:p w14:paraId="60064A28" w14:textId="49CBCA43" w:rsidR="00F430E0" w:rsidRDefault="00F430E0" w:rsidP="00F430E0">
      <w:pPr>
        <w:ind w:left="1561" w:hangingChars="709" w:hanging="1561"/>
        <w:rPr>
          <w:rFonts w:ascii="Times New Roman" w:eastAsia="바탕체" w:hAnsi="Times New Roman"/>
          <w:b/>
          <w:sz w:val="22"/>
          <w:szCs w:val="22"/>
          <w:lang w:eastAsia="ko-KR"/>
        </w:rPr>
      </w:pPr>
      <w:r w:rsidRPr="00F430E0">
        <w:rPr>
          <w:rFonts w:ascii="Times New Roman" w:eastAsia="바탕체" w:hAnsi="Times New Roman"/>
          <w:b/>
          <w:sz w:val="22"/>
          <w:szCs w:val="22"/>
          <w:lang w:eastAsia="ko-KR"/>
        </w:rPr>
        <w:t>Proposal 1</w:t>
      </w:r>
      <w:r w:rsidRPr="00F430E0">
        <w:rPr>
          <w:rFonts w:ascii="Times New Roman" w:eastAsia="바탕체" w:hAnsi="Times New Roman"/>
          <w:b/>
          <w:sz w:val="22"/>
          <w:szCs w:val="22"/>
          <w:lang w:eastAsia="ko-KR"/>
        </w:rPr>
        <w:tab/>
      </w:r>
      <w:r w:rsidR="00BB21C2" w:rsidRPr="00BB21C2">
        <w:rPr>
          <w:rFonts w:ascii="Times New Roman" w:eastAsia="바탕체" w:hAnsi="Times New Roman"/>
          <w:b/>
          <w:sz w:val="22"/>
          <w:szCs w:val="22"/>
          <w:lang w:eastAsia="ko-KR"/>
        </w:rPr>
        <w:t xml:space="preserve">UE can receive the multicast session in RRC_INACTIVE using the </w:t>
      </w:r>
      <w:r w:rsidR="00BD7ACE">
        <w:rPr>
          <w:rFonts w:ascii="Times New Roman" w:eastAsia="바탕체" w:hAnsi="Times New Roman"/>
          <w:b/>
          <w:sz w:val="22"/>
          <w:szCs w:val="22"/>
          <w:lang w:eastAsia="ko-KR"/>
        </w:rPr>
        <w:t xml:space="preserve">same </w:t>
      </w:r>
      <w:r w:rsidR="00BB21C2" w:rsidRPr="00BB21C2">
        <w:rPr>
          <w:rFonts w:ascii="Times New Roman" w:eastAsia="바탕체" w:hAnsi="Times New Roman"/>
          <w:b/>
          <w:sz w:val="22"/>
          <w:szCs w:val="22"/>
          <w:lang w:eastAsia="ko-KR"/>
        </w:rPr>
        <w:t xml:space="preserve">PTM configuration that is used </w:t>
      </w:r>
      <w:r w:rsidR="00BD7ACE" w:rsidRPr="00BD7ACE">
        <w:rPr>
          <w:rFonts w:ascii="Times New Roman" w:eastAsia="바탕체" w:hAnsi="Times New Roman"/>
          <w:b/>
          <w:sz w:val="22"/>
          <w:szCs w:val="22"/>
          <w:lang w:eastAsia="ko-KR"/>
        </w:rPr>
        <w:t>for multicast reception in RRC_CONNECTED</w:t>
      </w:r>
      <w:r w:rsidR="00C822F5">
        <w:rPr>
          <w:rFonts w:ascii="Times New Roman" w:eastAsia="바탕체" w:hAnsi="Times New Roman"/>
          <w:b/>
          <w:sz w:val="22"/>
          <w:szCs w:val="22"/>
          <w:lang w:eastAsia="ko-KR"/>
        </w:rPr>
        <w:t>.</w:t>
      </w:r>
    </w:p>
    <w:p w14:paraId="7688A193" w14:textId="6B43AC6D" w:rsidR="00DF377B" w:rsidRPr="002A1B5D" w:rsidRDefault="00DF377B" w:rsidP="005066B8">
      <w:pPr>
        <w:rPr>
          <w:rFonts w:ascii="Times New Roman" w:eastAsia="맑은 고딕" w:hAnsi="Times New Roman"/>
          <w:sz w:val="22"/>
          <w:szCs w:val="22"/>
          <w:lang w:eastAsia="ko-KR"/>
        </w:rPr>
      </w:pPr>
      <w:proofErr w:type="gramStart"/>
      <w:r w:rsidRPr="00DF377B">
        <w:rPr>
          <w:rFonts w:ascii="Times New Roman" w:eastAsia="맑은 고딕" w:hAnsi="Times New Roman"/>
          <w:sz w:val="22"/>
          <w:szCs w:val="22"/>
          <w:lang w:eastAsia="ko-KR"/>
        </w:rPr>
        <w:t>gNB</w:t>
      </w:r>
      <w:proofErr w:type="gramEnd"/>
      <w:r w:rsidRPr="00DF377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does</w:t>
      </w:r>
      <w:r w:rsidRPr="00DF377B">
        <w:rPr>
          <w:rFonts w:ascii="Times New Roman" w:eastAsia="맑은 고딕" w:hAnsi="Times New Roman"/>
          <w:sz w:val="22"/>
          <w:szCs w:val="22"/>
          <w:lang w:eastAsia="ko-KR"/>
        </w:rPr>
        <w:t xml:space="preserve"> not know which multicast session UEs </w:t>
      </w:r>
      <w:r w:rsidR="000F4D48">
        <w:rPr>
          <w:rFonts w:ascii="Times New Roman" w:eastAsia="맑은 고딕" w:hAnsi="Times New Roman"/>
          <w:sz w:val="22"/>
          <w:szCs w:val="22"/>
          <w:lang w:eastAsia="ko-KR"/>
        </w:rPr>
        <w:t>coming</w:t>
      </w:r>
      <w:r>
        <w:rPr>
          <w:rFonts w:ascii="Times New Roman" w:eastAsia="맑은 고딕" w:hAnsi="Times New Roman"/>
          <w:sz w:val="22"/>
          <w:szCs w:val="22"/>
          <w:lang w:eastAsia="ko-KR"/>
        </w:rPr>
        <w:t xml:space="preserve"> from neighbour gNBs </w:t>
      </w:r>
      <w:r w:rsidRPr="00DF377B">
        <w:rPr>
          <w:rFonts w:ascii="Times New Roman" w:eastAsia="맑은 고딕" w:hAnsi="Times New Roman"/>
          <w:sz w:val="22"/>
          <w:szCs w:val="22"/>
          <w:lang w:eastAsia="ko-KR"/>
        </w:rPr>
        <w:t xml:space="preserve">are receiving, or </w:t>
      </w:r>
      <w:r>
        <w:rPr>
          <w:rFonts w:ascii="Times New Roman" w:eastAsia="맑은 고딕" w:hAnsi="Times New Roman"/>
          <w:sz w:val="22"/>
          <w:szCs w:val="22"/>
          <w:lang w:eastAsia="ko-KR"/>
        </w:rPr>
        <w:t>when</w:t>
      </w:r>
      <w:r w:rsidRPr="00DF377B">
        <w:rPr>
          <w:rFonts w:ascii="Times New Roman" w:eastAsia="맑은 고딕" w:hAnsi="Times New Roman"/>
          <w:sz w:val="22"/>
          <w:szCs w:val="22"/>
          <w:lang w:eastAsia="ko-KR"/>
        </w:rPr>
        <w:t xml:space="preserve"> they are coming from </w:t>
      </w:r>
      <w:r w:rsidR="000F4D48">
        <w:rPr>
          <w:rFonts w:ascii="Times New Roman" w:eastAsia="맑은 고딕" w:hAnsi="Times New Roman"/>
          <w:sz w:val="22"/>
          <w:szCs w:val="22"/>
          <w:lang w:eastAsia="ko-KR"/>
        </w:rPr>
        <w:t>neighbour</w:t>
      </w:r>
      <w:r w:rsidRPr="00DF377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gNB</w:t>
      </w:r>
      <w:r w:rsidRPr="00DF377B">
        <w:rPr>
          <w:rFonts w:ascii="Times New Roman" w:eastAsia="맑은 고딕" w:hAnsi="Times New Roman"/>
          <w:sz w:val="22"/>
          <w:szCs w:val="22"/>
          <w:lang w:eastAsia="ko-KR"/>
        </w:rPr>
        <w:t xml:space="preserve">s. To ensure that UEs coming from </w:t>
      </w:r>
      <w:r w:rsidR="000F4D48" w:rsidRPr="00DF377B">
        <w:rPr>
          <w:rFonts w:ascii="Times New Roman" w:eastAsia="맑은 고딕" w:hAnsi="Times New Roman"/>
          <w:sz w:val="22"/>
          <w:szCs w:val="22"/>
          <w:lang w:eastAsia="ko-KR"/>
        </w:rPr>
        <w:t>neighbour</w:t>
      </w:r>
      <w:r w:rsidRPr="00DF377B">
        <w:rPr>
          <w:rFonts w:ascii="Times New Roman" w:eastAsia="맑은 고딕" w:hAnsi="Times New Roman"/>
          <w:sz w:val="22"/>
          <w:szCs w:val="22"/>
          <w:lang w:eastAsia="ko-KR"/>
        </w:rPr>
        <w:t xml:space="preserve"> cells can acquire the PTM configuration via MCCH, the gNB should periodically broadcast the PTM configuration for all supported multicast sessions. However, this approach is very inefficient considering that UEs typically receive multicast in RRC_CONNECTED and the PTM configuration is provided via dedicated signaling.</w:t>
      </w:r>
    </w:p>
    <w:p w14:paraId="60390C11" w14:textId="381B5EE0" w:rsidR="009320B2" w:rsidRPr="002A1B5D" w:rsidRDefault="009320B2" w:rsidP="009320B2">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1</w:t>
      </w:r>
      <w:r w:rsidRPr="002A1B5D">
        <w:rPr>
          <w:rFonts w:ascii="Times New Roman" w:eastAsia="MS Mincho" w:hAnsi="Times New Roman"/>
          <w:b/>
          <w:sz w:val="22"/>
          <w:szCs w:val="22"/>
          <w:lang w:eastAsia="ko-KR"/>
        </w:rPr>
        <w:tab/>
        <w:t>T</w:t>
      </w:r>
      <w:r w:rsidRPr="002A1B5D">
        <w:rPr>
          <w:rFonts w:ascii="Times New Roman" w:eastAsia="MS Mincho" w:hAnsi="Times New Roman" w:hint="eastAsia"/>
          <w:b/>
          <w:sz w:val="22"/>
          <w:szCs w:val="22"/>
          <w:lang w:eastAsia="ko-KR"/>
        </w:rPr>
        <w:t>o provide the PTM configurati</w:t>
      </w:r>
      <w:r w:rsidR="00933C50">
        <w:rPr>
          <w:rFonts w:ascii="Times New Roman" w:eastAsia="MS Mincho" w:hAnsi="Times New Roman" w:hint="eastAsia"/>
          <w:b/>
          <w:sz w:val="22"/>
          <w:szCs w:val="22"/>
          <w:lang w:eastAsia="ko-KR"/>
        </w:rPr>
        <w:t>on via MCCH to UE</w:t>
      </w:r>
      <w:r w:rsidR="00933C50">
        <w:rPr>
          <w:rFonts w:ascii="Times New Roman" w:eastAsia="MS Mincho" w:hAnsi="Times New Roman"/>
          <w:b/>
          <w:sz w:val="22"/>
          <w:szCs w:val="22"/>
          <w:lang w:eastAsia="ko-KR"/>
        </w:rPr>
        <w:t>s</w:t>
      </w:r>
      <w:r w:rsidR="00933C50">
        <w:rPr>
          <w:rFonts w:ascii="Times New Roman" w:eastAsia="MS Mincho" w:hAnsi="Times New Roman" w:hint="eastAsia"/>
          <w:b/>
          <w:sz w:val="22"/>
          <w:szCs w:val="22"/>
          <w:lang w:eastAsia="ko-KR"/>
        </w:rPr>
        <w:t xml:space="preserve"> coming from </w:t>
      </w:r>
      <w:r w:rsidRPr="002A1B5D">
        <w:rPr>
          <w:rFonts w:ascii="Times New Roman" w:eastAsia="MS Mincho" w:hAnsi="Times New Roman" w:hint="eastAsia"/>
          <w:b/>
          <w:sz w:val="22"/>
          <w:szCs w:val="22"/>
          <w:lang w:eastAsia="ko-KR"/>
        </w:rPr>
        <w:t>neighbour cell</w:t>
      </w:r>
      <w:r w:rsidR="00933C50">
        <w:rPr>
          <w:rFonts w:ascii="Times New Roman" w:eastAsia="MS Mincho" w:hAnsi="Times New Roman"/>
          <w:b/>
          <w:sz w:val="22"/>
          <w:szCs w:val="22"/>
          <w:lang w:eastAsia="ko-KR"/>
        </w:rPr>
        <w:t>s</w:t>
      </w:r>
      <w:r w:rsidRPr="002A1B5D">
        <w:rPr>
          <w:rFonts w:ascii="Times New Roman" w:eastAsia="MS Mincho" w:hAnsi="Times New Roman" w:hint="eastAsia"/>
          <w:b/>
          <w:sz w:val="22"/>
          <w:szCs w:val="22"/>
          <w:lang w:eastAsia="ko-KR"/>
        </w:rPr>
        <w:t>, gNB should periodically broadcast the PTM configuration for all supported multicast sessions.</w:t>
      </w:r>
    </w:p>
    <w:p w14:paraId="2BD84C7F" w14:textId="77777777" w:rsidR="00715C9B" w:rsidRPr="00715C9B" w:rsidRDefault="00715C9B" w:rsidP="00715C9B">
      <w:pPr>
        <w:rPr>
          <w:rFonts w:ascii="Times New Roman" w:eastAsia="맑은 고딕" w:hAnsi="Times New Roman"/>
          <w:sz w:val="22"/>
          <w:szCs w:val="22"/>
          <w:lang w:eastAsia="ko-KR"/>
        </w:rPr>
      </w:pPr>
      <w:r w:rsidRPr="00715C9B">
        <w:rPr>
          <w:rFonts w:ascii="Times New Roman" w:eastAsia="맑은 고딕" w:hAnsi="Times New Roman"/>
          <w:sz w:val="22"/>
          <w:szCs w:val="22"/>
          <w:lang w:eastAsia="ko-KR"/>
        </w:rPr>
        <w:t>The RRC resume message can include all the configuration required to receive the multicast in RRC_INACTIVE. If the gNB knows that the RRC resume is initiated solely to acquire the PTM configuration, it can provide the configuration via the RRCResume message for the multicast session(s) that the UE has joined. However, if the RRCResume message is used to provide the PTM configuration, the RRC resume procedure will continue even after the PTM configuration is transmitted, needlessly transitioning the UE to RRC_CONNECTED.</w:t>
      </w:r>
    </w:p>
    <w:p w14:paraId="3E4E6385" w14:textId="60CA9BF4" w:rsidR="00715C9B" w:rsidRDefault="00715C9B" w:rsidP="00715C9B">
      <w:pPr>
        <w:rPr>
          <w:rFonts w:ascii="Times New Roman" w:eastAsia="맑은 고딕" w:hAnsi="Times New Roman"/>
          <w:sz w:val="22"/>
          <w:szCs w:val="22"/>
          <w:lang w:eastAsia="ko-KR"/>
        </w:rPr>
      </w:pPr>
      <w:r w:rsidRPr="00715C9B">
        <w:rPr>
          <w:rFonts w:ascii="Times New Roman" w:eastAsia="맑은 고딕" w:hAnsi="Times New Roman"/>
          <w:sz w:val="22"/>
          <w:szCs w:val="22"/>
          <w:lang w:eastAsia="ko-KR"/>
        </w:rPr>
        <w:lastRenderedPageBreak/>
        <w:t xml:space="preserve">To avoid unnecessary state transitions, we propose supporting the PTM configuration via the RRCResumeRequest-RRCRelease </w:t>
      </w:r>
      <w:r>
        <w:rPr>
          <w:rFonts w:ascii="Times New Roman" w:eastAsia="맑은 고딕" w:hAnsi="Times New Roman"/>
          <w:sz w:val="22"/>
          <w:szCs w:val="22"/>
          <w:lang w:eastAsia="ko-KR"/>
        </w:rPr>
        <w:t xml:space="preserve">with </w:t>
      </w:r>
      <w:r w:rsidRPr="00715C9B">
        <w:rPr>
          <w:rFonts w:ascii="Times New Roman" w:eastAsia="맑은 고딕" w:hAnsi="Times New Roman"/>
          <w:sz w:val="22"/>
          <w:szCs w:val="22"/>
          <w:lang w:eastAsia="ko-KR"/>
        </w:rPr>
        <w:t xml:space="preserve">suspend configuration sequence that allows the UE in RRC_INACTIVE to request and acquire the PTM configuration without transitioning to RRC_CONNECTED. This approach could be a good alternative to periodically broadcasting the PTM configuration, especially when the gNB doesn't know which multicast sessions UEs are receiving </w:t>
      </w:r>
      <w:r>
        <w:rPr>
          <w:rFonts w:ascii="Times New Roman" w:eastAsia="맑은 고딕" w:hAnsi="Times New Roman"/>
          <w:sz w:val="22"/>
          <w:szCs w:val="22"/>
          <w:lang w:eastAsia="ko-KR"/>
        </w:rPr>
        <w:t>in RRC_INACTIVE from neighbour</w:t>
      </w:r>
      <w:r w:rsidRPr="00715C9B">
        <w:rPr>
          <w:rFonts w:ascii="Times New Roman" w:eastAsia="맑은 고딕" w:hAnsi="Times New Roman"/>
          <w:sz w:val="22"/>
          <w:szCs w:val="22"/>
          <w:lang w:eastAsia="ko-KR"/>
        </w:rPr>
        <w:t xml:space="preserve"> cells. We also propose introducing a new resume cause, such as 'PTM configuration,' so that the network can decide to send an RRCRelease message that includes the PTM configuration in response to the UE's request.</w:t>
      </w:r>
    </w:p>
    <w:p w14:paraId="5B9D3504"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 xml:space="preserve">Proposal 2 </w:t>
      </w:r>
      <w:r w:rsidRPr="002A1B5D">
        <w:rPr>
          <w:rFonts w:ascii="Times New Roman" w:eastAsia="MS Mincho" w:hAnsi="Times New Roman"/>
          <w:b/>
          <w:sz w:val="22"/>
          <w:szCs w:val="22"/>
          <w:lang w:eastAsia="ko-KR"/>
        </w:rPr>
        <w:tab/>
        <w:t xml:space="preserve">UE can request the transmission of the PTM configuration via </w:t>
      </w:r>
      <w:r w:rsidRPr="002A1B5D">
        <w:rPr>
          <w:rFonts w:ascii="Times New Roman" w:eastAsia="MS Mincho" w:hAnsi="Times New Roman"/>
          <w:b/>
          <w:i/>
          <w:sz w:val="22"/>
          <w:szCs w:val="22"/>
          <w:lang w:eastAsia="ko-KR"/>
        </w:rPr>
        <w:t>RRCResumeRequest</w:t>
      </w:r>
      <w:r w:rsidRPr="002A1B5D">
        <w:rPr>
          <w:rFonts w:ascii="Times New Roman" w:eastAsia="MS Mincho" w:hAnsi="Times New Roman"/>
          <w:b/>
          <w:sz w:val="22"/>
          <w:szCs w:val="22"/>
          <w:lang w:eastAsia="ko-KR"/>
        </w:rPr>
        <w:t xml:space="preserve"> message.</w:t>
      </w:r>
    </w:p>
    <w:p w14:paraId="3907B558"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 xml:space="preserve">Proposal 3 </w:t>
      </w:r>
      <w:r w:rsidRPr="002A1B5D">
        <w:rPr>
          <w:rFonts w:ascii="Times New Roman" w:eastAsia="MS Mincho" w:hAnsi="Times New Roman"/>
          <w:b/>
          <w:sz w:val="22"/>
          <w:szCs w:val="22"/>
          <w:lang w:eastAsia="ko-KR"/>
        </w:rPr>
        <w:tab/>
        <w:t xml:space="preserve">In response to UE’s request, gNB can provide the PTM configuration via </w:t>
      </w:r>
      <w:r w:rsidRPr="002A1B5D">
        <w:rPr>
          <w:rFonts w:ascii="Times New Roman" w:eastAsia="MS Mincho" w:hAnsi="Times New Roman"/>
          <w:b/>
          <w:i/>
          <w:sz w:val="22"/>
          <w:szCs w:val="22"/>
          <w:lang w:eastAsia="ko-KR"/>
        </w:rPr>
        <w:t>RRCRelease with suspend configuration</w:t>
      </w:r>
      <w:r w:rsidRPr="002A1B5D">
        <w:rPr>
          <w:rFonts w:ascii="Times New Roman" w:eastAsia="MS Mincho" w:hAnsi="Times New Roman"/>
          <w:b/>
          <w:sz w:val="22"/>
          <w:szCs w:val="22"/>
          <w:lang w:eastAsia="ko-KR"/>
        </w:rPr>
        <w:t xml:space="preserve"> message.</w:t>
      </w:r>
    </w:p>
    <w:p w14:paraId="77C4B11B"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4</w:t>
      </w:r>
      <w:r w:rsidRPr="002A1B5D">
        <w:rPr>
          <w:rFonts w:ascii="Times New Roman" w:eastAsia="MS Mincho" w:hAnsi="Times New Roman"/>
          <w:b/>
          <w:sz w:val="22"/>
          <w:szCs w:val="22"/>
          <w:lang w:eastAsia="ko-KR"/>
        </w:rPr>
        <w:tab/>
        <w:t xml:space="preserve">Introduce a new resume cause, such as ‘PTM configuration’ so that NW can decide to send </w:t>
      </w:r>
      <w:r w:rsidRPr="002A1B5D">
        <w:rPr>
          <w:rFonts w:ascii="Times New Roman" w:eastAsia="MS Mincho" w:hAnsi="Times New Roman"/>
          <w:b/>
          <w:i/>
          <w:sz w:val="22"/>
          <w:szCs w:val="22"/>
          <w:lang w:eastAsia="ko-KR"/>
        </w:rPr>
        <w:t>RRCRelease</w:t>
      </w:r>
      <w:r w:rsidRPr="002A1B5D">
        <w:rPr>
          <w:rFonts w:ascii="Times New Roman" w:eastAsia="MS Mincho" w:hAnsi="Times New Roman"/>
          <w:b/>
          <w:sz w:val="22"/>
          <w:szCs w:val="22"/>
          <w:lang w:eastAsia="ko-KR"/>
        </w:rPr>
        <w:t xml:space="preserve"> message including the PTM configuration.</w:t>
      </w:r>
    </w:p>
    <w:p w14:paraId="29954BBA" w14:textId="5D7E8652" w:rsidR="00BC34AE" w:rsidRDefault="00BC34AE" w:rsidP="00BC34AE">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Pr="00BC34AE">
        <w:rPr>
          <w:rFonts w:ascii="Times New Roman" w:eastAsia="맑은 고딕" w:hAnsi="Times New Roman"/>
          <w:sz w:val="22"/>
          <w:szCs w:val="22"/>
          <w:lang w:eastAsia="ko-KR"/>
        </w:rPr>
        <w:t xml:space="preserve">hough the PTM configuration update via RRC resume procedure is supported, the gNB would use MCCH when the same PTM configuration needs to be transmitted to multiple UEs, </w:t>
      </w:r>
      <w:r>
        <w:rPr>
          <w:rFonts w:ascii="Times New Roman" w:eastAsia="맑은 고딕" w:hAnsi="Times New Roman"/>
          <w:sz w:val="22"/>
          <w:szCs w:val="22"/>
          <w:lang w:eastAsia="ko-KR"/>
        </w:rPr>
        <w:t>e.g.</w:t>
      </w:r>
      <w:r w:rsidRPr="00BC34AE">
        <w:rPr>
          <w:rFonts w:ascii="Times New Roman" w:eastAsia="맑은 고딕" w:hAnsi="Times New Roman"/>
          <w:sz w:val="22"/>
          <w:szCs w:val="22"/>
          <w:lang w:eastAsia="ko-KR"/>
        </w:rPr>
        <w:t xml:space="preserve"> when the PTM configuration is updated. Therefore, we can assume that the RRC resume procedure is used only when the PTM configuration is required by a few UEs. In this scenario, RAN2 doesn't need to consider any potential issues that could arise when multiple UEs simultaneously initiate the RRC resume procedure to acquire the PTM configuration.</w:t>
      </w:r>
      <w:r w:rsidR="005F4958">
        <w:rPr>
          <w:rFonts w:ascii="Times New Roman" w:eastAsia="맑은 고딕" w:hAnsi="Times New Roman"/>
          <w:sz w:val="22"/>
          <w:szCs w:val="22"/>
          <w:lang w:eastAsia="ko-KR"/>
        </w:rPr>
        <w:t xml:space="preserve"> </w:t>
      </w:r>
      <w:r w:rsidRPr="00BC34AE">
        <w:rPr>
          <w:rFonts w:ascii="Times New Roman" w:eastAsia="맑은 고딕" w:hAnsi="Times New Roman"/>
          <w:sz w:val="22"/>
          <w:szCs w:val="22"/>
          <w:lang w:eastAsia="ko-KR"/>
        </w:rPr>
        <w:t xml:space="preserve">As such, we propose that RAN2 </w:t>
      </w:r>
      <w:r w:rsidR="005F4958">
        <w:rPr>
          <w:rFonts w:ascii="Times New Roman" w:eastAsia="맑은 고딕" w:hAnsi="Times New Roman"/>
          <w:sz w:val="22"/>
          <w:szCs w:val="22"/>
          <w:lang w:eastAsia="ko-KR"/>
        </w:rPr>
        <w:t>doesn’t</w:t>
      </w:r>
      <w:r w:rsidRPr="00BC34AE">
        <w:rPr>
          <w:rFonts w:ascii="Times New Roman" w:eastAsia="맑은 고딕" w:hAnsi="Times New Roman"/>
          <w:sz w:val="22"/>
          <w:szCs w:val="22"/>
          <w:lang w:eastAsia="ko-KR"/>
        </w:rPr>
        <w:t xml:space="preserve"> consider the scenario where a large number of UEs simultaneously initiate the RRC resume procedure to acquire the PTM configuration.</w:t>
      </w:r>
    </w:p>
    <w:p w14:paraId="323168DA" w14:textId="59F3E39C" w:rsidR="009320B2" w:rsidRPr="002A1B5D" w:rsidRDefault="009320B2" w:rsidP="009320B2">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2</w:t>
      </w:r>
      <w:r w:rsidRPr="002A1B5D">
        <w:rPr>
          <w:rFonts w:ascii="Times New Roman" w:eastAsia="MS Mincho" w:hAnsi="Times New Roman"/>
          <w:b/>
          <w:sz w:val="22"/>
          <w:szCs w:val="22"/>
          <w:lang w:eastAsia="ko-KR"/>
        </w:rPr>
        <w:tab/>
        <w:t xml:space="preserve">When gNB needs to simultaneously provide the PTM configuration to a </w:t>
      </w:r>
      <w:r w:rsidR="005F4958">
        <w:rPr>
          <w:rFonts w:ascii="Times New Roman" w:eastAsia="MS Mincho" w:hAnsi="Times New Roman"/>
          <w:b/>
          <w:sz w:val="22"/>
          <w:szCs w:val="22"/>
          <w:lang w:eastAsia="ko-KR"/>
        </w:rPr>
        <w:t xml:space="preserve">large </w:t>
      </w:r>
      <w:r w:rsidRPr="002A1B5D">
        <w:rPr>
          <w:rFonts w:ascii="Times New Roman" w:eastAsia="MS Mincho" w:hAnsi="Times New Roman"/>
          <w:b/>
          <w:sz w:val="22"/>
          <w:szCs w:val="22"/>
          <w:lang w:eastAsia="ko-KR"/>
        </w:rPr>
        <w:t>number of UEs, e.g. when the PT configuration is updated, it would be transmitted via MCCH.</w:t>
      </w:r>
    </w:p>
    <w:p w14:paraId="5ECD7680" w14:textId="22D6DFA7" w:rsidR="00F46DB8" w:rsidRPr="002A1B5D" w:rsidRDefault="00F46DB8" w:rsidP="00F46DB8">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5</w:t>
      </w:r>
      <w:r w:rsidRPr="002A1B5D">
        <w:rPr>
          <w:rFonts w:ascii="Times New Roman" w:eastAsia="MS Mincho" w:hAnsi="Times New Roman"/>
          <w:b/>
          <w:sz w:val="22"/>
          <w:szCs w:val="22"/>
          <w:lang w:eastAsia="ko-KR"/>
        </w:rPr>
        <w:tab/>
        <w:t xml:space="preserve">Do not </w:t>
      </w:r>
      <w:r>
        <w:rPr>
          <w:rFonts w:ascii="Times New Roman" w:eastAsia="MS Mincho" w:hAnsi="Times New Roman"/>
          <w:b/>
          <w:sz w:val="22"/>
          <w:szCs w:val="22"/>
          <w:lang w:eastAsia="ko-KR"/>
        </w:rPr>
        <w:t xml:space="preserve">consider the scenario </w:t>
      </w:r>
      <w:r w:rsidR="004369F3" w:rsidRPr="004369F3">
        <w:rPr>
          <w:rFonts w:ascii="Times New Roman" w:eastAsia="MS Mincho" w:hAnsi="Times New Roman"/>
          <w:b/>
          <w:sz w:val="22"/>
          <w:szCs w:val="22"/>
          <w:lang w:eastAsia="ko-KR"/>
        </w:rPr>
        <w:t>where a large number of UEs simultaneously initiate the RRC resume procedure to acquire the PTM configuration</w:t>
      </w:r>
      <w:r w:rsidRPr="002A1B5D">
        <w:rPr>
          <w:rFonts w:ascii="Times New Roman" w:eastAsia="MS Mincho" w:hAnsi="Times New Roman" w:hint="eastAsia"/>
          <w:b/>
          <w:sz w:val="22"/>
          <w:szCs w:val="22"/>
          <w:lang w:eastAsia="ko-KR"/>
        </w:rPr>
        <w:t>.</w:t>
      </w:r>
    </w:p>
    <w:p w14:paraId="3F559B6E" w14:textId="77777777" w:rsidR="009320B2" w:rsidRPr="002A1B5D" w:rsidRDefault="009320B2" w:rsidP="009320B2">
      <w:pPr>
        <w:pStyle w:val="2"/>
        <w:rPr>
          <w:sz w:val="22"/>
          <w:szCs w:val="22"/>
          <w:lang w:val="en-US" w:eastAsia="ko-KR"/>
        </w:rPr>
      </w:pPr>
      <w:r w:rsidRPr="002A1B5D">
        <w:rPr>
          <w:rFonts w:hint="eastAsia"/>
          <w:sz w:val="22"/>
          <w:szCs w:val="22"/>
          <w:lang w:val="en-US" w:eastAsia="ko-KR"/>
        </w:rPr>
        <w:t>MCCH based configuration</w:t>
      </w:r>
    </w:p>
    <w:p w14:paraId="08A2E30F" w14:textId="77777777" w:rsidR="008E16C6" w:rsidRDefault="009320B2" w:rsidP="009320B2">
      <w:pPr>
        <w:spacing w:before="240"/>
        <w:rPr>
          <w:rFonts w:ascii="Times New Roman" w:eastAsia="맑은 고딕" w:hAnsi="Times New Roman"/>
          <w:sz w:val="22"/>
          <w:szCs w:val="22"/>
          <w:lang w:eastAsia="ko-KR"/>
        </w:rPr>
      </w:pPr>
      <w:r w:rsidRPr="002A1B5D">
        <w:rPr>
          <w:rFonts w:ascii="Times New Roman" w:eastAsia="맑은 고딕" w:hAnsi="Times New Roman" w:hint="eastAsia"/>
          <w:sz w:val="22"/>
          <w:szCs w:val="22"/>
          <w:lang w:eastAsia="ko-KR"/>
        </w:rPr>
        <w:t xml:space="preserve">The MCCH </w:t>
      </w:r>
      <w:r w:rsidRPr="002A1B5D">
        <w:rPr>
          <w:rFonts w:ascii="Times New Roman" w:eastAsia="맑은 고딕" w:hAnsi="Times New Roman"/>
          <w:sz w:val="22"/>
          <w:szCs w:val="22"/>
          <w:lang w:eastAsia="ko-KR"/>
        </w:rPr>
        <w:t xml:space="preserve">message </w:t>
      </w:r>
      <w:r w:rsidRPr="002A1B5D">
        <w:rPr>
          <w:rFonts w:ascii="Times New Roman" w:eastAsia="맑은 고딕" w:hAnsi="Times New Roman" w:hint="eastAsia"/>
          <w:sz w:val="22"/>
          <w:szCs w:val="22"/>
          <w:lang w:eastAsia="ko-KR"/>
        </w:rPr>
        <w:t>is transmitted periodically, using a configurable repetition period and within a configured transmission window. Within a modification period, the same MCCH information may be transmitted a number of times, as defined by its scheduling</w:t>
      </w:r>
      <w:r w:rsidRPr="002A1B5D">
        <w:rPr>
          <w:rFonts w:ascii="Times New Roman" w:eastAsia="맑은 고딕" w:hAnsi="Times New Roman"/>
          <w:sz w:val="22"/>
          <w:szCs w:val="22"/>
          <w:lang w:eastAsia="ko-KR"/>
        </w:rPr>
        <w:t xml:space="preserve">. </w:t>
      </w:r>
    </w:p>
    <w:p w14:paraId="5238A8EC" w14:textId="555A1685" w:rsidR="009320B2" w:rsidRDefault="009320B2" w:rsidP="006B7FD3">
      <w:pPr>
        <w:rPr>
          <w:rFonts w:ascii="Times New Roman" w:eastAsia="맑은 고딕" w:hAnsi="Times New Roman"/>
          <w:sz w:val="22"/>
          <w:szCs w:val="22"/>
          <w:lang w:eastAsia="ko-KR"/>
        </w:rPr>
      </w:pPr>
      <w:r w:rsidRPr="002A1B5D">
        <w:rPr>
          <w:rFonts w:ascii="Times New Roman" w:eastAsia="맑은 고딕" w:hAnsi="Times New Roman"/>
          <w:sz w:val="22"/>
          <w:szCs w:val="22"/>
          <w:lang w:eastAsia="ko-KR"/>
        </w:rPr>
        <w:t xml:space="preserve">If the existing MCCH message, i.e. </w:t>
      </w:r>
      <w:r w:rsidRPr="006B7FD3">
        <w:rPr>
          <w:rFonts w:ascii="Times New Roman" w:eastAsia="맑은 고딕" w:hAnsi="Times New Roman"/>
          <w:i/>
          <w:sz w:val="22"/>
          <w:szCs w:val="22"/>
          <w:lang w:eastAsia="ko-KR"/>
        </w:rPr>
        <w:t>MBSBoradcastConfiguration</w:t>
      </w:r>
      <w:r w:rsidRPr="002A1B5D">
        <w:rPr>
          <w:rFonts w:ascii="Times New Roman" w:eastAsia="맑은 고딕" w:hAnsi="Times New Roman"/>
          <w:sz w:val="22"/>
          <w:szCs w:val="22"/>
          <w:lang w:eastAsia="ko-KR"/>
        </w:rPr>
        <w:t>, is used to provide the multicast configuration, the multicast configuration and the broadcast configuration will be transmitted with the same repetition/modification period.</w:t>
      </w:r>
      <w:r w:rsidRPr="002A1B5D">
        <w:rPr>
          <w:rFonts w:ascii="Times New Roman" w:eastAsia="맑은 고딕" w:hAnsi="Times New Roman" w:hint="eastAsia"/>
          <w:sz w:val="22"/>
          <w:szCs w:val="22"/>
          <w:lang w:eastAsia="ko-KR"/>
        </w:rPr>
        <w:t xml:space="preserve"> </w:t>
      </w:r>
      <w:r w:rsidRPr="002A1B5D">
        <w:rPr>
          <w:rFonts w:ascii="Times New Roman" w:eastAsia="맑은 고딕" w:hAnsi="Times New Roman"/>
          <w:sz w:val="22"/>
          <w:szCs w:val="22"/>
          <w:lang w:eastAsia="ko-KR"/>
        </w:rPr>
        <w:t xml:space="preserve">However, the multicast sessions generally have higher QoS requirements than broadcast sessions, </w:t>
      </w:r>
      <w:r w:rsidR="006B7FD3">
        <w:rPr>
          <w:rFonts w:ascii="Times New Roman" w:eastAsia="맑은 고딕" w:hAnsi="Times New Roman"/>
          <w:sz w:val="22"/>
          <w:szCs w:val="22"/>
          <w:lang w:eastAsia="ko-KR"/>
        </w:rPr>
        <w:t>and</w:t>
      </w:r>
      <w:r w:rsidRPr="002A1B5D">
        <w:rPr>
          <w:rFonts w:ascii="Times New Roman" w:eastAsia="맑은 고딕" w:hAnsi="Times New Roman"/>
          <w:sz w:val="22"/>
          <w:szCs w:val="22"/>
          <w:lang w:eastAsia="ko-KR"/>
        </w:rPr>
        <w:t xml:space="preserve"> it is desirable </w:t>
      </w:r>
      <w:r w:rsidR="008E16C6">
        <w:rPr>
          <w:rFonts w:ascii="Times New Roman" w:eastAsia="맑은 고딕" w:hAnsi="Times New Roman"/>
          <w:sz w:val="22"/>
          <w:szCs w:val="22"/>
          <w:lang w:eastAsia="ko-KR"/>
        </w:rPr>
        <w:t xml:space="preserve">for </w:t>
      </w:r>
      <w:r w:rsidRPr="002A1B5D">
        <w:rPr>
          <w:rFonts w:ascii="Times New Roman" w:eastAsia="맑은 고딕" w:hAnsi="Times New Roman"/>
          <w:sz w:val="22"/>
          <w:szCs w:val="22"/>
          <w:lang w:eastAsia="ko-KR"/>
        </w:rPr>
        <w:t xml:space="preserve">the multicast configuration </w:t>
      </w:r>
      <w:r w:rsidR="008E16C6">
        <w:rPr>
          <w:rFonts w:ascii="Times New Roman" w:eastAsia="맑은 고딕" w:hAnsi="Times New Roman"/>
          <w:sz w:val="22"/>
          <w:szCs w:val="22"/>
          <w:lang w:eastAsia="ko-KR"/>
        </w:rPr>
        <w:t>to be</w:t>
      </w:r>
      <w:r w:rsidRPr="002A1B5D">
        <w:rPr>
          <w:rFonts w:ascii="Times New Roman" w:eastAsia="맑은 고딕" w:hAnsi="Times New Roman"/>
          <w:sz w:val="22"/>
          <w:szCs w:val="22"/>
          <w:lang w:eastAsia="ko-KR"/>
        </w:rPr>
        <w:t xml:space="preserve"> transmitted with </w:t>
      </w:r>
      <w:r w:rsidR="008E16C6">
        <w:rPr>
          <w:rFonts w:ascii="Times New Roman" w:eastAsia="맑은 고딕" w:hAnsi="Times New Roman"/>
          <w:sz w:val="22"/>
          <w:szCs w:val="22"/>
          <w:lang w:eastAsia="ko-KR"/>
        </w:rPr>
        <w:t xml:space="preserve">a </w:t>
      </w:r>
      <w:r w:rsidRPr="002A1B5D">
        <w:rPr>
          <w:rFonts w:ascii="Times New Roman" w:eastAsia="맑은 고딕" w:hAnsi="Times New Roman"/>
          <w:sz w:val="22"/>
          <w:szCs w:val="22"/>
          <w:lang w:eastAsia="ko-KR"/>
        </w:rPr>
        <w:t>shorter repetition/modification period than the broadcast configuration. If the multicast configuration and the broadcast configuration are provided via different MCCH message, the change of multicast configuration also needs to be notified for UEs receiving multicast only</w:t>
      </w:r>
      <w:r w:rsidR="000234AE">
        <w:rPr>
          <w:rFonts w:ascii="Times New Roman" w:eastAsia="맑은 고딕" w:hAnsi="Times New Roman"/>
          <w:sz w:val="22"/>
          <w:szCs w:val="22"/>
          <w:lang w:eastAsia="ko-KR"/>
        </w:rPr>
        <w:t>,</w:t>
      </w:r>
      <w:r w:rsidRPr="002A1B5D">
        <w:rPr>
          <w:rFonts w:ascii="Times New Roman" w:eastAsia="맑은 고딕" w:hAnsi="Times New Roman"/>
          <w:sz w:val="22"/>
          <w:szCs w:val="22"/>
          <w:lang w:eastAsia="ko-KR"/>
        </w:rPr>
        <w:t xml:space="preserve"> not to monitor MCCH when the broadcast configuration is updated. Therefore, </w:t>
      </w:r>
      <w:r w:rsidR="008E16C6" w:rsidRPr="008E16C6">
        <w:rPr>
          <w:rFonts w:ascii="Times New Roman" w:eastAsia="맑은 고딕" w:hAnsi="Times New Roman"/>
          <w:sz w:val="22"/>
          <w:szCs w:val="22"/>
          <w:lang w:eastAsia="ko-KR"/>
        </w:rPr>
        <w:t>the following proposals are suggested</w:t>
      </w:r>
      <w:r w:rsidRPr="002A1B5D">
        <w:rPr>
          <w:rFonts w:ascii="Times New Roman" w:eastAsia="맑은 고딕" w:hAnsi="Times New Roman"/>
          <w:sz w:val="22"/>
          <w:szCs w:val="22"/>
          <w:lang w:eastAsia="ko-KR"/>
        </w:rPr>
        <w:t>:</w:t>
      </w:r>
    </w:p>
    <w:p w14:paraId="62B53708"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6</w:t>
      </w:r>
      <w:r w:rsidRPr="002A1B5D">
        <w:rPr>
          <w:rFonts w:ascii="Times New Roman" w:eastAsia="MS Mincho" w:hAnsi="Times New Roman"/>
          <w:b/>
          <w:sz w:val="22"/>
          <w:szCs w:val="22"/>
          <w:lang w:eastAsia="ko-KR"/>
        </w:rPr>
        <w:tab/>
        <w:t xml:space="preserve">Introduce a new MCCH message, e.g. </w:t>
      </w:r>
      <w:r w:rsidRPr="002A1B5D">
        <w:rPr>
          <w:rFonts w:ascii="Times New Roman" w:eastAsia="MS Mincho" w:hAnsi="Times New Roman"/>
          <w:b/>
          <w:i/>
          <w:sz w:val="22"/>
          <w:szCs w:val="22"/>
          <w:lang w:eastAsia="ko-KR"/>
        </w:rPr>
        <w:t>MBSMulticastConfiguration</w:t>
      </w:r>
      <w:r w:rsidRPr="002A1B5D">
        <w:rPr>
          <w:rFonts w:ascii="Times New Roman" w:eastAsia="MS Mincho" w:hAnsi="Times New Roman"/>
          <w:b/>
          <w:sz w:val="22"/>
          <w:szCs w:val="22"/>
          <w:lang w:eastAsia="ko-KR"/>
        </w:rPr>
        <w:t xml:space="preserve">, for multicast configuration. </w:t>
      </w:r>
    </w:p>
    <w:p w14:paraId="5D0D0AD1"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7</w:t>
      </w:r>
      <w:r w:rsidRPr="002A1B5D">
        <w:rPr>
          <w:rFonts w:ascii="Times New Roman" w:eastAsia="MS Mincho" w:hAnsi="Times New Roman"/>
          <w:b/>
          <w:sz w:val="22"/>
          <w:szCs w:val="22"/>
          <w:lang w:eastAsia="ko-KR"/>
        </w:rPr>
        <w:tab/>
        <w:t xml:space="preserve">Introduce a new MCCH change notification for multicast. </w:t>
      </w:r>
    </w:p>
    <w:p w14:paraId="5864D6C1" w14:textId="47BD9E47" w:rsidR="009320B2" w:rsidRDefault="006B4ACB" w:rsidP="009320B2">
      <w:pPr>
        <w:spacing w:before="240"/>
        <w:rPr>
          <w:rFonts w:ascii="Times New Roman" w:eastAsia="맑은 고딕" w:hAnsi="Times New Roman"/>
          <w:sz w:val="22"/>
          <w:szCs w:val="22"/>
          <w:lang w:eastAsia="ko-KR"/>
        </w:rPr>
      </w:pPr>
      <w:r w:rsidRPr="006B4ACB">
        <w:rPr>
          <w:rFonts w:ascii="Times New Roman" w:eastAsia="맑은 고딕" w:hAnsi="Times New Roman"/>
          <w:sz w:val="22"/>
          <w:szCs w:val="22"/>
          <w:lang w:eastAsia="ko-KR"/>
        </w:rPr>
        <w:t xml:space="preserve">If the MCCH configuration of the serving cell is provided via DCCH when or before suspending the RRC connection, the UE does not need to receive SIB to acquire the MCCH configuration, </w:t>
      </w:r>
      <w:r w:rsidR="00527C09">
        <w:rPr>
          <w:rFonts w:ascii="Times New Roman" w:eastAsia="맑은 고딕" w:hAnsi="Times New Roman"/>
          <w:sz w:val="22"/>
          <w:szCs w:val="22"/>
          <w:lang w:eastAsia="ko-KR"/>
        </w:rPr>
        <w:t xml:space="preserve">e.g. </w:t>
      </w:r>
      <w:r w:rsidRPr="006B4ACB">
        <w:rPr>
          <w:rFonts w:ascii="Times New Roman" w:eastAsia="맑은 고딕" w:hAnsi="Times New Roman"/>
          <w:sz w:val="22"/>
          <w:szCs w:val="22"/>
          <w:lang w:eastAsia="ko-KR"/>
        </w:rPr>
        <w:t xml:space="preserve">when the MCCH change notification is received during RRC_INACTIVE. </w:t>
      </w:r>
      <w:r w:rsidR="009320B2" w:rsidRPr="002A1B5D">
        <w:rPr>
          <w:rFonts w:ascii="Times New Roman" w:eastAsia="맑은 고딕" w:hAnsi="Times New Roman"/>
          <w:sz w:val="22"/>
          <w:szCs w:val="22"/>
          <w:lang w:eastAsia="ko-KR"/>
        </w:rPr>
        <w:t xml:space="preserve">However, since the UE already has a valid </w:t>
      </w:r>
      <w:r w:rsidR="00527C09">
        <w:rPr>
          <w:rFonts w:ascii="Times New Roman" w:eastAsia="맑은 고딕" w:hAnsi="Times New Roman"/>
          <w:sz w:val="22"/>
          <w:szCs w:val="22"/>
          <w:lang w:eastAsia="ko-KR"/>
        </w:rPr>
        <w:t>PTM</w:t>
      </w:r>
      <w:r w:rsidR="009320B2" w:rsidRPr="002A1B5D">
        <w:rPr>
          <w:rFonts w:ascii="Times New Roman" w:eastAsia="맑은 고딕" w:hAnsi="Times New Roman"/>
          <w:sz w:val="22"/>
          <w:szCs w:val="22"/>
          <w:lang w:eastAsia="ko-KR"/>
        </w:rPr>
        <w:t xml:space="preserve"> configuration of the serving cell, the acquisition of the MCCH configuration is not urgent and there would be plenty of time to acquire the MCCH configuration via SIB, e.g. before the multicast configuration is updated. </w:t>
      </w:r>
    </w:p>
    <w:p w14:paraId="2F8F9A5B" w14:textId="03414CA4" w:rsidR="009320B2" w:rsidRDefault="006B4ACB" w:rsidP="009320B2">
      <w:pPr>
        <w:rPr>
          <w:rFonts w:ascii="Times New Roman" w:eastAsia="맑은 고딕" w:hAnsi="Times New Roman"/>
          <w:sz w:val="22"/>
          <w:szCs w:val="22"/>
          <w:lang w:eastAsia="ko-KR"/>
        </w:rPr>
      </w:pPr>
      <w:r>
        <w:rPr>
          <w:rFonts w:ascii="Times New Roman" w:eastAsia="맑은 고딕" w:hAnsi="Times New Roman"/>
          <w:sz w:val="22"/>
          <w:szCs w:val="22"/>
          <w:lang w:eastAsia="ko-KR"/>
        </w:rPr>
        <w:t>For</w:t>
      </w:r>
      <w:r w:rsidR="009320B2" w:rsidRPr="002A1B5D">
        <w:rPr>
          <w:rFonts w:ascii="Times New Roman" w:eastAsia="맑은 고딕" w:hAnsi="Times New Roman"/>
          <w:sz w:val="22"/>
          <w:szCs w:val="22"/>
          <w:lang w:eastAsia="ko-KR"/>
        </w:rPr>
        <w:t xml:space="preserve"> multicast MRB</w:t>
      </w:r>
      <w:r>
        <w:rPr>
          <w:rFonts w:ascii="Times New Roman" w:eastAsia="맑은 고딕" w:hAnsi="Times New Roman"/>
          <w:sz w:val="22"/>
          <w:szCs w:val="22"/>
          <w:lang w:eastAsia="ko-KR"/>
        </w:rPr>
        <w:t xml:space="preserve">, </w:t>
      </w:r>
      <w:r w:rsidR="009320B2" w:rsidRPr="002A1B5D">
        <w:rPr>
          <w:rFonts w:ascii="Times New Roman" w:eastAsia="맑은 고딕" w:hAnsi="Times New Roman"/>
          <w:sz w:val="22"/>
          <w:szCs w:val="22"/>
          <w:lang w:eastAsia="ko-KR"/>
        </w:rPr>
        <w:t>AS security</w:t>
      </w:r>
      <w:r>
        <w:rPr>
          <w:rFonts w:ascii="Times New Roman" w:eastAsia="맑은 고딕" w:hAnsi="Times New Roman"/>
          <w:sz w:val="22"/>
          <w:szCs w:val="22"/>
          <w:lang w:eastAsia="ko-KR"/>
        </w:rPr>
        <w:t xml:space="preserve"> is not supported and </w:t>
      </w:r>
      <w:r w:rsidR="009320B2" w:rsidRPr="002A1B5D">
        <w:rPr>
          <w:rFonts w:ascii="Times New Roman" w:eastAsia="맑은 고딕" w:hAnsi="Times New Roman"/>
          <w:sz w:val="22"/>
          <w:szCs w:val="22"/>
          <w:lang w:eastAsia="ko-KR"/>
        </w:rPr>
        <w:t xml:space="preserve">the security protection is provided by the application layer. Though UE acquires the multicast configuration, if it hasn’t joined the multicast session, it cannot decode the corresponding MTCH. </w:t>
      </w:r>
      <w:r w:rsidRPr="006B4ACB">
        <w:rPr>
          <w:rFonts w:ascii="Times New Roman" w:eastAsia="맑은 고딕" w:hAnsi="Times New Roman"/>
          <w:sz w:val="22"/>
          <w:szCs w:val="22"/>
          <w:lang w:eastAsia="ko-KR"/>
        </w:rPr>
        <w:t xml:space="preserve">Therefore, </w:t>
      </w:r>
      <w:r w:rsidR="009320B2" w:rsidRPr="002A1B5D">
        <w:rPr>
          <w:rFonts w:ascii="Times New Roman" w:eastAsia="맑은 고딕" w:hAnsi="Times New Roman"/>
          <w:sz w:val="22"/>
          <w:szCs w:val="22"/>
          <w:lang w:eastAsia="ko-KR"/>
        </w:rPr>
        <w:t>there is no reason to provide the MCCH configuration via DCCH</w:t>
      </w:r>
      <w:r w:rsidR="00EC5BDA">
        <w:rPr>
          <w:rFonts w:ascii="Times New Roman" w:eastAsia="맑은 고딕" w:hAnsi="Times New Roman"/>
          <w:sz w:val="22"/>
          <w:szCs w:val="22"/>
          <w:lang w:eastAsia="ko-KR"/>
        </w:rPr>
        <w:t>,</w:t>
      </w:r>
      <w:r w:rsidR="009320B2" w:rsidRPr="002A1B5D">
        <w:rPr>
          <w:rFonts w:ascii="Times New Roman" w:eastAsia="맑은 고딕" w:hAnsi="Times New Roman"/>
          <w:sz w:val="22"/>
          <w:szCs w:val="22"/>
          <w:lang w:eastAsia="ko-KR"/>
        </w:rPr>
        <w:t xml:space="preserve"> at least in terms of security. </w:t>
      </w:r>
    </w:p>
    <w:p w14:paraId="332172A5" w14:textId="31560276"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lastRenderedPageBreak/>
        <w:t>Observation 3</w:t>
      </w:r>
      <w:r w:rsidRPr="002A1B5D">
        <w:rPr>
          <w:rFonts w:ascii="Times New Roman" w:eastAsia="MS Mincho" w:hAnsi="Times New Roman"/>
          <w:b/>
          <w:sz w:val="22"/>
          <w:szCs w:val="22"/>
          <w:lang w:eastAsia="ko-KR"/>
        </w:rPr>
        <w:tab/>
      </w:r>
      <w:r w:rsidR="00F54C49" w:rsidRPr="00F54C49">
        <w:rPr>
          <w:rFonts w:ascii="Times New Roman" w:eastAsia="MS Mincho" w:hAnsi="Times New Roman"/>
          <w:b/>
          <w:sz w:val="22"/>
          <w:szCs w:val="22"/>
          <w:lang w:eastAsia="ko-KR"/>
        </w:rPr>
        <w:t>There is no reason to provide the MCCH configuration via DCCH since a UE that has not joined the multicast cannot decode the multicast MTCH, even if it can acquire the multicast configuration</w:t>
      </w:r>
      <w:r w:rsidRPr="002A1B5D">
        <w:rPr>
          <w:rFonts w:ascii="Times New Roman" w:eastAsia="MS Mincho" w:hAnsi="Times New Roman"/>
          <w:b/>
          <w:sz w:val="22"/>
          <w:szCs w:val="22"/>
          <w:lang w:eastAsia="ko-KR"/>
        </w:rPr>
        <w:t xml:space="preserve">. </w:t>
      </w:r>
    </w:p>
    <w:p w14:paraId="2537F8C3"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8</w:t>
      </w:r>
      <w:r w:rsidRPr="002A1B5D">
        <w:rPr>
          <w:rFonts w:ascii="Times New Roman" w:eastAsia="MS Mincho" w:hAnsi="Times New Roman"/>
          <w:b/>
          <w:sz w:val="22"/>
          <w:szCs w:val="22"/>
          <w:lang w:eastAsia="ko-KR"/>
        </w:rPr>
        <w:tab/>
        <w:t>Do not support DCCH based MCCH configuration for multicast.</w:t>
      </w:r>
    </w:p>
    <w:p w14:paraId="2520E5C1" w14:textId="2CF70152" w:rsidR="00527C09" w:rsidRDefault="00527C09" w:rsidP="009320B2">
      <w:pPr>
        <w:spacing w:before="240"/>
        <w:rPr>
          <w:rFonts w:ascii="Times New Roman" w:eastAsia="맑은 고딕" w:hAnsi="Times New Roman"/>
          <w:sz w:val="22"/>
          <w:szCs w:val="22"/>
          <w:lang w:eastAsia="ko-KR"/>
        </w:rPr>
      </w:pPr>
      <w:r w:rsidRPr="00527C09">
        <w:rPr>
          <w:rFonts w:ascii="Times New Roman" w:eastAsia="맑은 고딕" w:hAnsi="Times New Roman"/>
          <w:sz w:val="22"/>
          <w:szCs w:val="22"/>
          <w:lang w:eastAsia="ko-KR"/>
        </w:rPr>
        <w:t xml:space="preserve">The MCCH configuration for broadcast is transmitted via SIB20, which is used for UEs interested in receiving MBS broadcast services to identify whether the serving cell supports MBS broadcast or not. For example, when a UE enters a new cell broadcasting SIB20, it initiates the MCCH information acquisition procedure. </w:t>
      </w:r>
      <w:r w:rsidR="009320B2" w:rsidRPr="002A1B5D">
        <w:rPr>
          <w:rFonts w:ascii="Times New Roman" w:eastAsia="맑은 고딕" w:hAnsi="Times New Roman"/>
          <w:sz w:val="22"/>
          <w:szCs w:val="22"/>
          <w:lang w:eastAsia="ko-KR"/>
        </w:rPr>
        <w:t xml:space="preserve">If the MCCH configuration for multicast is also </w:t>
      </w:r>
      <w:r w:rsidR="00E3625A">
        <w:rPr>
          <w:rFonts w:ascii="Times New Roman" w:eastAsia="맑은 고딕" w:hAnsi="Times New Roman"/>
          <w:sz w:val="22"/>
          <w:szCs w:val="22"/>
          <w:lang w:eastAsia="ko-KR"/>
        </w:rPr>
        <w:t xml:space="preserve">provided via </w:t>
      </w:r>
      <w:r w:rsidR="009320B2" w:rsidRPr="002A1B5D">
        <w:rPr>
          <w:rFonts w:ascii="Times New Roman" w:eastAsia="맑은 고딕" w:hAnsi="Times New Roman"/>
          <w:sz w:val="22"/>
          <w:szCs w:val="22"/>
          <w:lang w:eastAsia="ko-KR"/>
        </w:rPr>
        <w:t xml:space="preserve">SIB20, </w:t>
      </w:r>
      <w:r w:rsidR="00E3625A">
        <w:rPr>
          <w:rFonts w:ascii="Times New Roman" w:eastAsia="맑은 고딕" w:hAnsi="Times New Roman"/>
          <w:sz w:val="22"/>
          <w:szCs w:val="22"/>
          <w:lang w:eastAsia="ko-KR"/>
        </w:rPr>
        <w:t>legacy MBS-</w:t>
      </w:r>
      <w:r w:rsidR="009320B2" w:rsidRPr="002A1B5D">
        <w:rPr>
          <w:rFonts w:ascii="Times New Roman" w:eastAsia="맑은 고딕" w:hAnsi="Times New Roman"/>
          <w:sz w:val="22"/>
          <w:szCs w:val="22"/>
          <w:lang w:eastAsia="ko-KR"/>
        </w:rPr>
        <w:t xml:space="preserve">capable UE would initiate the MCCH information acquisition </w:t>
      </w:r>
      <w:r w:rsidR="00E3625A" w:rsidRPr="00527C09">
        <w:rPr>
          <w:rFonts w:ascii="Times New Roman" w:eastAsia="맑은 고딕" w:hAnsi="Times New Roman"/>
          <w:sz w:val="22"/>
          <w:szCs w:val="22"/>
          <w:lang w:eastAsia="ko-KR"/>
        </w:rPr>
        <w:t xml:space="preserve">even </w:t>
      </w:r>
      <w:r w:rsidR="009320B2" w:rsidRPr="002A1B5D">
        <w:rPr>
          <w:rFonts w:ascii="Times New Roman" w:eastAsia="맑은 고딕" w:hAnsi="Times New Roman"/>
          <w:sz w:val="22"/>
          <w:szCs w:val="22"/>
          <w:lang w:eastAsia="ko-KR"/>
        </w:rPr>
        <w:t xml:space="preserve">though the serving cells doesn’t provide any broadcast session. </w:t>
      </w:r>
      <w:r w:rsidRPr="00527C09">
        <w:rPr>
          <w:rFonts w:ascii="Times New Roman" w:eastAsia="맑은 고딕" w:hAnsi="Times New Roman"/>
          <w:sz w:val="22"/>
          <w:szCs w:val="22"/>
          <w:lang w:eastAsia="ko-KR"/>
        </w:rPr>
        <w:t>To avoid such unnecessary UE efforts, we propose introducing a new SIB for MCCH configuration for multicast.</w:t>
      </w:r>
    </w:p>
    <w:p w14:paraId="48F1C03B" w14:textId="77777777"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9</w:t>
      </w:r>
      <w:r w:rsidRPr="002A1B5D">
        <w:rPr>
          <w:rFonts w:ascii="Times New Roman" w:eastAsia="MS Mincho" w:hAnsi="Times New Roman"/>
          <w:b/>
          <w:sz w:val="22"/>
          <w:szCs w:val="22"/>
          <w:lang w:eastAsia="ko-KR"/>
        </w:rPr>
        <w:tab/>
        <w:t>Introduce a new SIB to provide the MCCH configuration for multicast.</w:t>
      </w:r>
    </w:p>
    <w:p w14:paraId="35A98719" w14:textId="6E6B6CEF" w:rsidR="000D493E" w:rsidRPr="000D493E" w:rsidRDefault="001948F6" w:rsidP="000D493E">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MBS-</w:t>
      </w:r>
      <w:r w:rsidR="009320B2" w:rsidRPr="002A1B5D">
        <w:rPr>
          <w:rFonts w:ascii="Times New Roman" w:eastAsia="맑은 고딕" w:hAnsi="Times New Roman"/>
          <w:sz w:val="22"/>
          <w:szCs w:val="22"/>
          <w:lang w:eastAsia="ko-KR"/>
        </w:rPr>
        <w:t xml:space="preserve">capable UE in RRC_CONNECTED which is interested to receive or receiving MBS broadcast applies the MCCH information acquisition procedure if common search space for MCCH is configured within the active BPW. </w:t>
      </w:r>
      <w:r w:rsidR="000D493E" w:rsidRPr="000D493E">
        <w:rPr>
          <w:rFonts w:ascii="Times New Roman" w:eastAsia="맑은 고딕" w:hAnsi="Times New Roman"/>
          <w:sz w:val="22"/>
          <w:szCs w:val="22"/>
          <w:lang w:eastAsia="ko-KR"/>
        </w:rPr>
        <w:t>By adopting this approach to multicast sessions, the network can reduce radio resource consumption required for multicast configuration using dedicated signaling. If some UEs in RRC_CONNECTED acquire the PTM configuration via MCCH, the network only needs to provide the PTP configuration to those UEs using DCCH.</w:t>
      </w:r>
    </w:p>
    <w:p w14:paraId="5F8CF77B" w14:textId="2A3F0B01"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10</w:t>
      </w:r>
      <w:r w:rsidRPr="002A1B5D">
        <w:rPr>
          <w:rFonts w:ascii="Times New Roman" w:eastAsia="MS Mincho" w:hAnsi="Times New Roman"/>
          <w:b/>
          <w:sz w:val="22"/>
          <w:szCs w:val="22"/>
          <w:lang w:eastAsia="ko-KR"/>
        </w:rPr>
        <w:tab/>
        <w:t xml:space="preserve">As in broadcast, if </w:t>
      </w:r>
      <w:r w:rsidR="001948F6">
        <w:rPr>
          <w:rFonts w:ascii="Times New Roman" w:eastAsia="MS Mincho" w:hAnsi="Times New Roman"/>
          <w:b/>
          <w:sz w:val="22"/>
          <w:szCs w:val="22"/>
          <w:lang w:eastAsia="ko-KR"/>
        </w:rPr>
        <w:t>common search space</w:t>
      </w:r>
      <w:r w:rsidRPr="002A1B5D">
        <w:rPr>
          <w:rFonts w:ascii="Times New Roman" w:eastAsia="MS Mincho" w:hAnsi="Times New Roman"/>
          <w:b/>
          <w:sz w:val="22"/>
          <w:szCs w:val="22"/>
          <w:lang w:eastAsia="ko-KR"/>
        </w:rPr>
        <w:t xml:space="preserve"> for MCCH for multicast is configured within the active BWP, UE in RRC_CONNECTED applies the MCCH information acquisition procedure.</w:t>
      </w:r>
    </w:p>
    <w:p w14:paraId="3DFF20F8" w14:textId="77777777" w:rsidR="009320B2" w:rsidRPr="002A1B5D" w:rsidRDefault="009320B2" w:rsidP="009320B2">
      <w:pPr>
        <w:pStyle w:val="2"/>
        <w:rPr>
          <w:sz w:val="22"/>
          <w:szCs w:val="22"/>
          <w:lang w:val="en-US" w:eastAsia="ko-KR"/>
        </w:rPr>
      </w:pPr>
      <w:r w:rsidRPr="002A1B5D">
        <w:rPr>
          <w:rFonts w:hint="eastAsia"/>
          <w:sz w:val="22"/>
          <w:szCs w:val="22"/>
          <w:lang w:val="en-US" w:eastAsia="ko-KR"/>
        </w:rPr>
        <w:t>Area specific PTM configuration</w:t>
      </w:r>
    </w:p>
    <w:p w14:paraId="0857B149" w14:textId="7338004C" w:rsidR="00D33302" w:rsidRDefault="00D33302" w:rsidP="009320B2">
      <w:pPr>
        <w:spacing w:before="240"/>
        <w:rPr>
          <w:rFonts w:ascii="Times New Roman" w:eastAsia="맑은 고딕" w:hAnsi="Times New Roman"/>
          <w:sz w:val="22"/>
          <w:szCs w:val="22"/>
          <w:lang w:eastAsia="ko-KR"/>
        </w:rPr>
      </w:pPr>
      <w:r w:rsidRPr="00D33302">
        <w:rPr>
          <w:rFonts w:ascii="Times New Roman" w:eastAsia="맑은 고딕" w:hAnsi="Times New Roman"/>
          <w:sz w:val="22"/>
          <w:szCs w:val="22"/>
          <w:lang w:eastAsia="ko-KR"/>
        </w:rPr>
        <w:t>No matter which logical channel is used to a</w:t>
      </w:r>
      <w:r>
        <w:rPr>
          <w:rFonts w:ascii="Times New Roman" w:eastAsia="맑은 고딕" w:hAnsi="Times New Roman"/>
          <w:sz w:val="22"/>
          <w:szCs w:val="22"/>
          <w:lang w:eastAsia="ko-KR"/>
        </w:rPr>
        <w:t xml:space="preserve">cquire the PTM configuration, </w:t>
      </w:r>
      <w:r w:rsidRPr="00D33302">
        <w:rPr>
          <w:rFonts w:ascii="Times New Roman" w:eastAsia="맑은 고딕" w:hAnsi="Times New Roman"/>
          <w:sz w:val="22"/>
          <w:szCs w:val="22"/>
          <w:lang w:eastAsia="ko-KR"/>
        </w:rPr>
        <w:t xml:space="preserve">UE in RRC_INACTIVE may experience </w:t>
      </w:r>
      <w:r w:rsidR="00CE6DEB" w:rsidRPr="00CE6DEB">
        <w:rPr>
          <w:rFonts w:ascii="Times New Roman" w:eastAsia="맑은 고딕" w:hAnsi="Times New Roman"/>
          <w:sz w:val="22"/>
          <w:szCs w:val="22"/>
          <w:lang w:eastAsia="ko-KR"/>
        </w:rPr>
        <w:t xml:space="preserve">some interruption in multicast service </w:t>
      </w:r>
      <w:r w:rsidRPr="00D33302">
        <w:rPr>
          <w:rFonts w:ascii="Times New Roman" w:eastAsia="맑은 고딕" w:hAnsi="Times New Roman"/>
          <w:sz w:val="22"/>
          <w:szCs w:val="22"/>
          <w:lang w:eastAsia="ko-KR"/>
        </w:rPr>
        <w:t xml:space="preserve">when the serving cell changes until the PTM configuration of the new serving cell is received. If such a service interruption is unacceptable for a multicast session, </w:t>
      </w:r>
      <w:r w:rsidR="00CE65DE">
        <w:rPr>
          <w:rFonts w:ascii="Times New Roman" w:eastAsia="맑은 고딕" w:hAnsi="Times New Roman"/>
          <w:sz w:val="22"/>
          <w:szCs w:val="22"/>
          <w:lang w:eastAsia="ko-KR"/>
        </w:rPr>
        <w:t>it</w:t>
      </w:r>
      <w:r w:rsidRPr="00D33302">
        <w:rPr>
          <w:rFonts w:ascii="Times New Roman" w:eastAsia="맑은 고딕" w:hAnsi="Times New Roman"/>
          <w:sz w:val="22"/>
          <w:szCs w:val="22"/>
          <w:lang w:eastAsia="ko-KR"/>
        </w:rPr>
        <w:t xml:space="preserve"> means that the multicast configuration of the target cell must be provided before re-selecting the target cell. However, even though RAN2 specifies a solution to provide t</w:t>
      </w:r>
      <w:r>
        <w:rPr>
          <w:rFonts w:ascii="Times New Roman" w:eastAsia="맑은 고딕" w:hAnsi="Times New Roman"/>
          <w:sz w:val="22"/>
          <w:szCs w:val="22"/>
          <w:lang w:eastAsia="ko-KR"/>
        </w:rPr>
        <w:t xml:space="preserve">he multicast configuration of </w:t>
      </w:r>
      <w:r w:rsidRPr="00D33302">
        <w:rPr>
          <w:rFonts w:ascii="Times New Roman" w:eastAsia="맑은 고딕" w:hAnsi="Times New Roman"/>
          <w:sz w:val="22"/>
          <w:szCs w:val="22"/>
          <w:lang w:eastAsia="ko-KR"/>
        </w:rPr>
        <w:t xml:space="preserve">neighbour cell, e.g., area-specific </w:t>
      </w:r>
      <w:r w:rsidR="007754BA">
        <w:rPr>
          <w:rFonts w:ascii="Times New Roman" w:eastAsia="맑은 고딕" w:hAnsi="Times New Roman"/>
          <w:sz w:val="22"/>
          <w:szCs w:val="22"/>
          <w:lang w:eastAsia="ko-KR"/>
        </w:rPr>
        <w:t xml:space="preserve">PTM </w:t>
      </w:r>
      <w:r w:rsidRPr="00D33302">
        <w:rPr>
          <w:rFonts w:ascii="Times New Roman" w:eastAsia="맑은 고딕" w:hAnsi="Times New Roman"/>
          <w:sz w:val="22"/>
          <w:szCs w:val="22"/>
          <w:lang w:eastAsia="ko-KR"/>
        </w:rPr>
        <w:t xml:space="preserve">configuration, it cannot ensure that UE can always acquire the </w:t>
      </w:r>
      <w:r w:rsidR="006A7584">
        <w:rPr>
          <w:rFonts w:ascii="Times New Roman" w:eastAsia="맑은 고딕" w:hAnsi="Times New Roman"/>
          <w:sz w:val="22"/>
          <w:szCs w:val="22"/>
          <w:lang w:eastAsia="ko-KR"/>
        </w:rPr>
        <w:t>PTM</w:t>
      </w:r>
      <w:r w:rsidRPr="00D33302">
        <w:rPr>
          <w:rFonts w:ascii="Times New Roman" w:eastAsia="맑은 고딕" w:hAnsi="Times New Roman"/>
          <w:sz w:val="22"/>
          <w:szCs w:val="22"/>
          <w:lang w:eastAsia="ko-KR"/>
        </w:rPr>
        <w:t xml:space="preserve"> configuration of the target cell from the serving cell. </w:t>
      </w:r>
      <w:r>
        <w:rPr>
          <w:rFonts w:ascii="Times New Roman" w:eastAsia="맑은 고딕" w:hAnsi="Times New Roman"/>
          <w:sz w:val="22"/>
          <w:szCs w:val="22"/>
          <w:lang w:eastAsia="ko-KR"/>
        </w:rPr>
        <w:t xml:space="preserve">Therefore, </w:t>
      </w:r>
      <w:r w:rsidR="006A7584">
        <w:rPr>
          <w:rFonts w:ascii="Times New Roman" w:eastAsia="맑은 고딕" w:hAnsi="Times New Roman"/>
          <w:sz w:val="22"/>
          <w:szCs w:val="22"/>
          <w:lang w:eastAsia="ko-KR"/>
        </w:rPr>
        <w:t>RAN2 should</w:t>
      </w:r>
      <w:r>
        <w:rPr>
          <w:rFonts w:ascii="Times New Roman" w:eastAsia="맑은 고딕" w:hAnsi="Times New Roman"/>
          <w:sz w:val="22"/>
          <w:szCs w:val="22"/>
          <w:lang w:eastAsia="ko-KR"/>
        </w:rPr>
        <w:t xml:space="preserve"> assume that </w:t>
      </w:r>
      <w:r w:rsidRPr="00D33302">
        <w:rPr>
          <w:rFonts w:ascii="Times New Roman" w:eastAsia="맑은 고딕" w:hAnsi="Times New Roman"/>
          <w:sz w:val="22"/>
          <w:szCs w:val="22"/>
          <w:lang w:eastAsia="ko-KR"/>
        </w:rPr>
        <w:t>UE</w:t>
      </w:r>
      <w:r w:rsidR="00CE65DE">
        <w:rPr>
          <w:rFonts w:ascii="Times New Roman" w:eastAsia="맑은 고딕" w:hAnsi="Times New Roman"/>
          <w:sz w:val="22"/>
          <w:szCs w:val="22"/>
          <w:lang w:eastAsia="ko-KR"/>
        </w:rPr>
        <w:t>s in RRC_INACTIVE are</w:t>
      </w:r>
      <w:r w:rsidRPr="00D33302">
        <w:rPr>
          <w:rFonts w:ascii="Times New Roman" w:eastAsia="맑은 고딕" w:hAnsi="Times New Roman"/>
          <w:sz w:val="22"/>
          <w:szCs w:val="22"/>
          <w:lang w:eastAsia="ko-KR"/>
        </w:rPr>
        <w:t xml:space="preserve"> only allowed to receive multicast sessions </w:t>
      </w:r>
      <w:r w:rsidR="00CE65DE" w:rsidRPr="00CE65DE">
        <w:rPr>
          <w:rFonts w:ascii="Times New Roman" w:eastAsia="맑은 고딕" w:hAnsi="Times New Roman"/>
          <w:sz w:val="22"/>
          <w:szCs w:val="22"/>
          <w:lang w:eastAsia="ko-KR"/>
        </w:rPr>
        <w:t>with relatively low QoS requirements</w:t>
      </w:r>
      <w:r w:rsidRPr="00D33302">
        <w:rPr>
          <w:rFonts w:ascii="Times New Roman" w:eastAsia="맑은 고딕" w:hAnsi="Times New Roman"/>
          <w:sz w:val="22"/>
          <w:szCs w:val="22"/>
          <w:lang w:eastAsia="ko-KR"/>
        </w:rPr>
        <w:t>, and the service interruption caused by PTM configuration acquisition is acceptable.</w:t>
      </w:r>
    </w:p>
    <w:p w14:paraId="4E7DD1A1" w14:textId="6A4D390A" w:rsidR="005257A6" w:rsidRDefault="005257A6" w:rsidP="009320B2">
      <w:pPr>
        <w:rPr>
          <w:rFonts w:ascii="Times New Roman" w:eastAsia="맑은 고딕" w:hAnsi="Times New Roman"/>
          <w:sz w:val="22"/>
          <w:szCs w:val="22"/>
          <w:lang w:eastAsia="ko-KR"/>
        </w:rPr>
      </w:pPr>
      <w:r w:rsidRPr="005257A6">
        <w:rPr>
          <w:rFonts w:ascii="Times New Roman" w:eastAsia="맑은 고딕" w:hAnsi="Times New Roman"/>
          <w:sz w:val="22"/>
          <w:szCs w:val="22"/>
          <w:lang w:eastAsia="ko-KR"/>
        </w:rPr>
        <w:t xml:space="preserve">Although the PTM configuration of a </w:t>
      </w:r>
      <w:r w:rsidR="002F3C9A" w:rsidRPr="005257A6">
        <w:rPr>
          <w:rFonts w:ascii="Times New Roman" w:eastAsia="맑은 고딕" w:hAnsi="Times New Roman"/>
          <w:sz w:val="22"/>
          <w:szCs w:val="22"/>
          <w:lang w:eastAsia="ko-KR"/>
        </w:rPr>
        <w:t>neighbour</w:t>
      </w:r>
      <w:r w:rsidRPr="005257A6">
        <w:rPr>
          <w:rFonts w:ascii="Times New Roman" w:eastAsia="맑은 고딕" w:hAnsi="Times New Roman"/>
          <w:sz w:val="22"/>
          <w:szCs w:val="22"/>
          <w:lang w:eastAsia="ko-KR"/>
        </w:rPr>
        <w:t xml:space="preserve"> cell is provided by the serving cell, the </w:t>
      </w:r>
      <w:r w:rsidR="002F3C9A" w:rsidRPr="005257A6">
        <w:rPr>
          <w:rFonts w:ascii="Times New Roman" w:eastAsia="맑은 고딕" w:hAnsi="Times New Roman"/>
          <w:sz w:val="22"/>
          <w:szCs w:val="22"/>
          <w:lang w:eastAsia="ko-KR"/>
        </w:rPr>
        <w:t>neighbour</w:t>
      </w:r>
      <w:r w:rsidRPr="005257A6">
        <w:rPr>
          <w:rFonts w:ascii="Times New Roman" w:eastAsia="맑은 고딕" w:hAnsi="Times New Roman"/>
          <w:sz w:val="22"/>
          <w:szCs w:val="22"/>
          <w:lang w:eastAsia="ko-KR"/>
        </w:rPr>
        <w:t xml:space="preserve"> cell can update the PTM configuration before the UE enters it. Therefore, </w:t>
      </w:r>
      <w:r w:rsidR="00FE7F5F" w:rsidRPr="005257A6">
        <w:rPr>
          <w:rFonts w:ascii="Times New Roman" w:eastAsia="맑은 고딕" w:hAnsi="Times New Roman"/>
          <w:sz w:val="22"/>
          <w:szCs w:val="22"/>
          <w:lang w:eastAsia="ko-KR"/>
        </w:rPr>
        <w:t>upon entering a new serving cell</w:t>
      </w:r>
      <w:r w:rsidR="00FE7F5F">
        <w:rPr>
          <w:rFonts w:ascii="Times New Roman" w:eastAsia="맑은 고딕" w:hAnsi="Times New Roman"/>
          <w:sz w:val="22"/>
          <w:szCs w:val="22"/>
          <w:lang w:eastAsia="ko-KR"/>
        </w:rPr>
        <w:t>,</w:t>
      </w:r>
      <w:r w:rsidR="00FE7F5F" w:rsidRPr="005257A6">
        <w:rPr>
          <w:rFonts w:ascii="Times New Roman" w:eastAsia="맑은 고딕" w:hAnsi="Times New Roman"/>
          <w:sz w:val="22"/>
          <w:szCs w:val="22"/>
          <w:lang w:eastAsia="ko-KR"/>
        </w:rPr>
        <w:t xml:space="preserve"> </w:t>
      </w:r>
      <w:r w:rsidRPr="005257A6">
        <w:rPr>
          <w:rFonts w:ascii="Times New Roman" w:eastAsia="맑은 고딕" w:hAnsi="Times New Roman"/>
          <w:sz w:val="22"/>
          <w:szCs w:val="22"/>
          <w:lang w:eastAsia="ko-KR"/>
        </w:rPr>
        <w:t xml:space="preserve">the UE should check whether the PTM configuration received from the previous serving cell is still valid. To enable the UE to verify the validity of the PTM configuration, a configuration index/value should be introduced, similar to </w:t>
      </w:r>
      <w:r w:rsidR="0003710D">
        <w:rPr>
          <w:rFonts w:ascii="Times New Roman" w:eastAsia="맑은 고딕" w:hAnsi="Times New Roman"/>
          <w:sz w:val="22"/>
          <w:szCs w:val="22"/>
          <w:lang w:eastAsia="ko-KR"/>
        </w:rPr>
        <w:t>the</w:t>
      </w:r>
      <w:r w:rsidRPr="005257A6">
        <w:rPr>
          <w:rFonts w:ascii="Times New Roman" w:eastAsia="맑은 고딕" w:hAnsi="Times New Roman"/>
          <w:sz w:val="22"/>
          <w:szCs w:val="22"/>
          <w:lang w:eastAsia="ko-KR"/>
        </w:rPr>
        <w:t xml:space="preserve"> SIB value. </w:t>
      </w:r>
      <w:r w:rsidR="00FE7F5F">
        <w:rPr>
          <w:rFonts w:ascii="Times New Roman" w:eastAsia="맑은 고딕" w:hAnsi="Times New Roman"/>
          <w:sz w:val="22"/>
          <w:szCs w:val="22"/>
          <w:lang w:eastAsia="ko-KR"/>
        </w:rPr>
        <w:t>However, i</w:t>
      </w:r>
      <w:r w:rsidRPr="005257A6">
        <w:rPr>
          <w:rFonts w:ascii="Times New Roman" w:eastAsia="맑은 고딕" w:hAnsi="Times New Roman"/>
          <w:sz w:val="22"/>
          <w:szCs w:val="22"/>
          <w:lang w:eastAsia="ko-KR"/>
        </w:rPr>
        <w:t>f the service interruption that could happen due to the MCCH acquisition is acceptable, such a</w:t>
      </w:r>
      <w:r w:rsidR="00FE7F5F">
        <w:rPr>
          <w:rFonts w:ascii="Times New Roman" w:eastAsia="맑은 고딕" w:hAnsi="Times New Roman"/>
          <w:sz w:val="22"/>
          <w:szCs w:val="22"/>
          <w:lang w:eastAsia="ko-KR"/>
        </w:rPr>
        <w:t>n</w:t>
      </w:r>
      <w:r w:rsidRPr="005257A6">
        <w:rPr>
          <w:rFonts w:ascii="Times New Roman" w:eastAsia="맑은 고딕" w:hAnsi="Times New Roman"/>
          <w:sz w:val="22"/>
          <w:szCs w:val="22"/>
          <w:lang w:eastAsia="ko-KR"/>
        </w:rPr>
        <w:t xml:space="preserve"> optimization </w:t>
      </w:r>
      <w:r w:rsidR="00FE7F5F">
        <w:rPr>
          <w:rFonts w:ascii="Times New Roman" w:eastAsia="맑은 고딕" w:hAnsi="Times New Roman"/>
          <w:sz w:val="22"/>
          <w:szCs w:val="22"/>
          <w:lang w:eastAsia="ko-KR"/>
        </w:rPr>
        <w:t xml:space="preserve">with </w:t>
      </w:r>
      <w:r w:rsidR="00FE7F5F" w:rsidRPr="005257A6">
        <w:rPr>
          <w:rFonts w:ascii="Times New Roman" w:eastAsia="맑은 고딕" w:hAnsi="Times New Roman"/>
          <w:sz w:val="22"/>
          <w:szCs w:val="22"/>
          <w:lang w:eastAsia="ko-KR"/>
        </w:rPr>
        <w:t xml:space="preserve">significant change </w:t>
      </w:r>
      <w:r w:rsidRPr="005257A6">
        <w:rPr>
          <w:rFonts w:ascii="Times New Roman" w:eastAsia="맑은 고딕" w:hAnsi="Times New Roman"/>
          <w:sz w:val="22"/>
          <w:szCs w:val="22"/>
          <w:lang w:eastAsia="ko-KR"/>
        </w:rPr>
        <w:t>is very undesirable. Therefore, we propose not to support the transmissio</w:t>
      </w:r>
      <w:r w:rsidR="00A620F9">
        <w:rPr>
          <w:rFonts w:ascii="Times New Roman" w:eastAsia="맑은 고딕" w:hAnsi="Times New Roman"/>
          <w:sz w:val="22"/>
          <w:szCs w:val="22"/>
          <w:lang w:eastAsia="ko-KR"/>
        </w:rPr>
        <w:t xml:space="preserve">n of the PTM configuration of </w:t>
      </w:r>
      <w:r w:rsidR="002F3C9A" w:rsidRPr="005257A6">
        <w:rPr>
          <w:rFonts w:ascii="Times New Roman" w:eastAsia="맑은 고딕" w:hAnsi="Times New Roman"/>
          <w:sz w:val="22"/>
          <w:szCs w:val="22"/>
          <w:lang w:eastAsia="ko-KR"/>
        </w:rPr>
        <w:t>neighbour</w:t>
      </w:r>
      <w:r w:rsidRPr="005257A6">
        <w:rPr>
          <w:rFonts w:ascii="Times New Roman" w:eastAsia="맑은 고딕" w:hAnsi="Times New Roman"/>
          <w:sz w:val="22"/>
          <w:szCs w:val="22"/>
          <w:lang w:eastAsia="ko-KR"/>
        </w:rPr>
        <w:t xml:space="preserve"> cell.</w:t>
      </w:r>
    </w:p>
    <w:p w14:paraId="75A62A12" w14:textId="2D12BB53" w:rsidR="009320B2" w:rsidRPr="002A1B5D" w:rsidRDefault="009320B2" w:rsidP="009320B2">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11</w:t>
      </w:r>
      <w:r w:rsidRPr="002A1B5D">
        <w:rPr>
          <w:rFonts w:ascii="Times New Roman" w:eastAsia="MS Mincho" w:hAnsi="Times New Roman"/>
          <w:b/>
          <w:sz w:val="22"/>
          <w:szCs w:val="22"/>
          <w:lang w:eastAsia="ko-KR"/>
        </w:rPr>
        <w:tab/>
        <w:t xml:space="preserve">Do not support area specific </w:t>
      </w:r>
      <w:r w:rsidR="00A90E98">
        <w:rPr>
          <w:rFonts w:ascii="Times New Roman" w:eastAsia="MS Mincho" w:hAnsi="Times New Roman"/>
          <w:b/>
          <w:sz w:val="22"/>
          <w:szCs w:val="22"/>
          <w:lang w:eastAsia="ko-KR"/>
        </w:rPr>
        <w:t>PTM configuration</w:t>
      </w:r>
      <w:r w:rsidRPr="002A1B5D">
        <w:rPr>
          <w:rFonts w:ascii="Times New Roman" w:eastAsia="MS Mincho" w:hAnsi="Times New Roman"/>
          <w:b/>
          <w:sz w:val="22"/>
          <w:szCs w:val="22"/>
          <w:lang w:eastAsia="ko-KR"/>
        </w:rPr>
        <w:t>.</w:t>
      </w:r>
    </w:p>
    <w:p w14:paraId="4BFD9C93" w14:textId="31A910BA" w:rsidR="003C070B" w:rsidRPr="00B371D4" w:rsidRDefault="009320B2" w:rsidP="00B371D4">
      <w:pPr>
        <w:ind w:left="1566" w:hangingChars="709" w:hanging="1566"/>
        <w:rPr>
          <w:rFonts w:ascii="Tahoma" w:eastAsia="맑은 고딕" w:hAnsi="Tahoma" w:cs="Tahoma"/>
          <w:color w:val="0000FF"/>
          <w:kern w:val="2"/>
          <w:sz w:val="22"/>
          <w:szCs w:val="22"/>
          <w:lang w:eastAsia="ko-KR"/>
        </w:rPr>
      </w:pPr>
      <w:r w:rsidRPr="002A1B5D">
        <w:rPr>
          <w:rFonts w:ascii="Times New Roman" w:eastAsia="MS Mincho" w:hAnsi="Times New Roman"/>
          <w:b/>
          <w:sz w:val="22"/>
          <w:szCs w:val="22"/>
          <w:lang w:eastAsia="ko-KR"/>
        </w:rPr>
        <w:t>Proposal 12</w:t>
      </w:r>
      <w:r w:rsidRPr="002A1B5D">
        <w:rPr>
          <w:rFonts w:ascii="Times New Roman" w:eastAsia="MS Mincho" w:hAnsi="Times New Roman"/>
          <w:b/>
          <w:sz w:val="22"/>
          <w:szCs w:val="22"/>
          <w:lang w:eastAsia="ko-KR"/>
        </w:rPr>
        <w:tab/>
      </w:r>
      <w:r w:rsidR="0096766B">
        <w:rPr>
          <w:rFonts w:ascii="Times New Roman" w:eastAsia="MS Mincho" w:hAnsi="Times New Roman"/>
          <w:b/>
          <w:sz w:val="22"/>
          <w:szCs w:val="22"/>
          <w:lang w:eastAsia="ko-KR"/>
        </w:rPr>
        <w:t xml:space="preserve">Serving cell </w:t>
      </w:r>
      <w:r w:rsidR="000C1259">
        <w:rPr>
          <w:rFonts w:ascii="Times New Roman" w:eastAsia="MS Mincho" w:hAnsi="Times New Roman"/>
          <w:b/>
          <w:sz w:val="22"/>
          <w:szCs w:val="22"/>
          <w:lang w:eastAsia="ko-KR"/>
        </w:rPr>
        <w:t>should</w:t>
      </w:r>
      <w:r w:rsidR="0096766B">
        <w:rPr>
          <w:rFonts w:ascii="Times New Roman" w:eastAsia="MS Mincho" w:hAnsi="Times New Roman"/>
          <w:b/>
          <w:sz w:val="22"/>
          <w:szCs w:val="22"/>
          <w:lang w:eastAsia="ko-KR"/>
        </w:rPr>
        <w:t xml:space="preserve"> not provide the PTM configuration of neighbour cell.</w:t>
      </w: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49709F2B" w14:textId="77777777" w:rsidR="00252F69" w:rsidRDefault="00252F69" w:rsidP="00252F69">
      <w:pPr>
        <w:ind w:left="1561" w:hangingChars="709" w:hanging="1561"/>
        <w:rPr>
          <w:rFonts w:ascii="Times New Roman" w:eastAsia="바탕체" w:hAnsi="Times New Roman"/>
          <w:b/>
          <w:sz w:val="22"/>
          <w:szCs w:val="22"/>
          <w:lang w:eastAsia="ko-KR"/>
        </w:rPr>
      </w:pPr>
      <w:r w:rsidRPr="00F430E0">
        <w:rPr>
          <w:rFonts w:ascii="Times New Roman" w:eastAsia="바탕체" w:hAnsi="Times New Roman"/>
          <w:b/>
          <w:sz w:val="22"/>
          <w:szCs w:val="22"/>
          <w:lang w:eastAsia="ko-KR"/>
        </w:rPr>
        <w:t>Proposal 1</w:t>
      </w:r>
      <w:r w:rsidRPr="00F430E0">
        <w:rPr>
          <w:rFonts w:ascii="Times New Roman" w:eastAsia="바탕체" w:hAnsi="Times New Roman"/>
          <w:b/>
          <w:sz w:val="22"/>
          <w:szCs w:val="22"/>
          <w:lang w:eastAsia="ko-KR"/>
        </w:rPr>
        <w:tab/>
      </w:r>
      <w:r w:rsidRPr="00BB21C2">
        <w:rPr>
          <w:rFonts w:ascii="Times New Roman" w:eastAsia="바탕체" w:hAnsi="Times New Roman"/>
          <w:b/>
          <w:sz w:val="22"/>
          <w:szCs w:val="22"/>
          <w:lang w:eastAsia="ko-KR"/>
        </w:rPr>
        <w:t xml:space="preserve">UE can receive the multicast session in RRC_INACTIVE using the </w:t>
      </w:r>
      <w:r>
        <w:rPr>
          <w:rFonts w:ascii="Times New Roman" w:eastAsia="바탕체" w:hAnsi="Times New Roman"/>
          <w:b/>
          <w:sz w:val="22"/>
          <w:szCs w:val="22"/>
          <w:lang w:eastAsia="ko-KR"/>
        </w:rPr>
        <w:t xml:space="preserve">same </w:t>
      </w:r>
      <w:r w:rsidRPr="00BB21C2">
        <w:rPr>
          <w:rFonts w:ascii="Times New Roman" w:eastAsia="바탕체" w:hAnsi="Times New Roman"/>
          <w:b/>
          <w:sz w:val="22"/>
          <w:szCs w:val="22"/>
          <w:lang w:eastAsia="ko-KR"/>
        </w:rPr>
        <w:t xml:space="preserve">PTM configuration that is used </w:t>
      </w:r>
      <w:r w:rsidRPr="00BD7ACE">
        <w:rPr>
          <w:rFonts w:ascii="Times New Roman" w:eastAsia="바탕체" w:hAnsi="Times New Roman"/>
          <w:b/>
          <w:sz w:val="22"/>
          <w:szCs w:val="22"/>
          <w:lang w:eastAsia="ko-KR"/>
        </w:rPr>
        <w:t>for multicast reception in RRC_CONNECTED</w:t>
      </w:r>
      <w:r>
        <w:rPr>
          <w:rFonts w:ascii="Times New Roman" w:eastAsia="바탕체" w:hAnsi="Times New Roman"/>
          <w:b/>
          <w:sz w:val="22"/>
          <w:szCs w:val="22"/>
          <w:lang w:eastAsia="ko-KR"/>
        </w:rPr>
        <w:t>.</w:t>
      </w:r>
    </w:p>
    <w:p w14:paraId="3DFB9793" w14:textId="77777777" w:rsidR="00252F69" w:rsidRPr="002A1B5D" w:rsidRDefault="00252F69" w:rsidP="00252F69">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1</w:t>
      </w:r>
      <w:r w:rsidRPr="002A1B5D">
        <w:rPr>
          <w:rFonts w:ascii="Times New Roman" w:eastAsia="MS Mincho" w:hAnsi="Times New Roman"/>
          <w:b/>
          <w:sz w:val="22"/>
          <w:szCs w:val="22"/>
          <w:lang w:eastAsia="ko-KR"/>
        </w:rPr>
        <w:tab/>
        <w:t>T</w:t>
      </w:r>
      <w:r w:rsidRPr="002A1B5D">
        <w:rPr>
          <w:rFonts w:ascii="Times New Roman" w:eastAsia="MS Mincho" w:hAnsi="Times New Roman" w:hint="eastAsia"/>
          <w:b/>
          <w:sz w:val="22"/>
          <w:szCs w:val="22"/>
          <w:lang w:eastAsia="ko-KR"/>
        </w:rPr>
        <w:t>o provide the PTM configurati</w:t>
      </w:r>
      <w:r>
        <w:rPr>
          <w:rFonts w:ascii="Times New Roman" w:eastAsia="MS Mincho" w:hAnsi="Times New Roman" w:hint="eastAsia"/>
          <w:b/>
          <w:sz w:val="22"/>
          <w:szCs w:val="22"/>
          <w:lang w:eastAsia="ko-KR"/>
        </w:rPr>
        <w:t>on via MCCH to UE</w:t>
      </w:r>
      <w:r>
        <w:rPr>
          <w:rFonts w:ascii="Times New Roman" w:eastAsia="MS Mincho" w:hAnsi="Times New Roman"/>
          <w:b/>
          <w:sz w:val="22"/>
          <w:szCs w:val="22"/>
          <w:lang w:eastAsia="ko-KR"/>
        </w:rPr>
        <w:t>s</w:t>
      </w:r>
      <w:r>
        <w:rPr>
          <w:rFonts w:ascii="Times New Roman" w:eastAsia="MS Mincho" w:hAnsi="Times New Roman" w:hint="eastAsia"/>
          <w:b/>
          <w:sz w:val="22"/>
          <w:szCs w:val="22"/>
          <w:lang w:eastAsia="ko-KR"/>
        </w:rPr>
        <w:t xml:space="preserve"> coming from </w:t>
      </w:r>
      <w:r w:rsidRPr="002A1B5D">
        <w:rPr>
          <w:rFonts w:ascii="Times New Roman" w:eastAsia="MS Mincho" w:hAnsi="Times New Roman" w:hint="eastAsia"/>
          <w:b/>
          <w:sz w:val="22"/>
          <w:szCs w:val="22"/>
          <w:lang w:eastAsia="ko-KR"/>
        </w:rPr>
        <w:t>neighbour cell</w:t>
      </w:r>
      <w:r>
        <w:rPr>
          <w:rFonts w:ascii="Times New Roman" w:eastAsia="MS Mincho" w:hAnsi="Times New Roman"/>
          <w:b/>
          <w:sz w:val="22"/>
          <w:szCs w:val="22"/>
          <w:lang w:eastAsia="ko-KR"/>
        </w:rPr>
        <w:t>s</w:t>
      </w:r>
      <w:r w:rsidRPr="002A1B5D">
        <w:rPr>
          <w:rFonts w:ascii="Times New Roman" w:eastAsia="MS Mincho" w:hAnsi="Times New Roman" w:hint="eastAsia"/>
          <w:b/>
          <w:sz w:val="22"/>
          <w:szCs w:val="22"/>
          <w:lang w:eastAsia="ko-KR"/>
        </w:rPr>
        <w:t>, gNB should periodically broadcast the PTM configuration for all supported multicast sessions.</w:t>
      </w:r>
    </w:p>
    <w:p w14:paraId="30866736"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lastRenderedPageBreak/>
        <w:t xml:space="preserve">Proposal 2 </w:t>
      </w:r>
      <w:r w:rsidRPr="002A1B5D">
        <w:rPr>
          <w:rFonts w:ascii="Times New Roman" w:eastAsia="MS Mincho" w:hAnsi="Times New Roman"/>
          <w:b/>
          <w:sz w:val="22"/>
          <w:szCs w:val="22"/>
          <w:lang w:eastAsia="ko-KR"/>
        </w:rPr>
        <w:tab/>
        <w:t xml:space="preserve">UE can request the transmission of the PTM configuration via </w:t>
      </w:r>
      <w:r w:rsidRPr="002A1B5D">
        <w:rPr>
          <w:rFonts w:ascii="Times New Roman" w:eastAsia="MS Mincho" w:hAnsi="Times New Roman"/>
          <w:b/>
          <w:i/>
          <w:sz w:val="22"/>
          <w:szCs w:val="22"/>
          <w:lang w:eastAsia="ko-KR"/>
        </w:rPr>
        <w:t>RRCResumeRequest</w:t>
      </w:r>
      <w:r w:rsidRPr="002A1B5D">
        <w:rPr>
          <w:rFonts w:ascii="Times New Roman" w:eastAsia="MS Mincho" w:hAnsi="Times New Roman"/>
          <w:b/>
          <w:sz w:val="22"/>
          <w:szCs w:val="22"/>
          <w:lang w:eastAsia="ko-KR"/>
        </w:rPr>
        <w:t xml:space="preserve"> message.</w:t>
      </w:r>
    </w:p>
    <w:p w14:paraId="2F3254F7"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 xml:space="preserve">Proposal 3 </w:t>
      </w:r>
      <w:r w:rsidRPr="002A1B5D">
        <w:rPr>
          <w:rFonts w:ascii="Times New Roman" w:eastAsia="MS Mincho" w:hAnsi="Times New Roman"/>
          <w:b/>
          <w:sz w:val="22"/>
          <w:szCs w:val="22"/>
          <w:lang w:eastAsia="ko-KR"/>
        </w:rPr>
        <w:tab/>
        <w:t xml:space="preserve">In response to UE’s request, gNB can provide the PTM configuration via </w:t>
      </w:r>
      <w:r w:rsidRPr="002A1B5D">
        <w:rPr>
          <w:rFonts w:ascii="Times New Roman" w:eastAsia="MS Mincho" w:hAnsi="Times New Roman"/>
          <w:b/>
          <w:i/>
          <w:sz w:val="22"/>
          <w:szCs w:val="22"/>
          <w:lang w:eastAsia="ko-KR"/>
        </w:rPr>
        <w:t>RRCRelease with suspend configuration</w:t>
      </w:r>
      <w:r w:rsidRPr="002A1B5D">
        <w:rPr>
          <w:rFonts w:ascii="Times New Roman" w:eastAsia="MS Mincho" w:hAnsi="Times New Roman"/>
          <w:b/>
          <w:sz w:val="22"/>
          <w:szCs w:val="22"/>
          <w:lang w:eastAsia="ko-KR"/>
        </w:rPr>
        <w:t xml:space="preserve"> message.</w:t>
      </w:r>
    </w:p>
    <w:p w14:paraId="38F2531C"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4</w:t>
      </w:r>
      <w:r w:rsidRPr="002A1B5D">
        <w:rPr>
          <w:rFonts w:ascii="Times New Roman" w:eastAsia="MS Mincho" w:hAnsi="Times New Roman"/>
          <w:b/>
          <w:sz w:val="22"/>
          <w:szCs w:val="22"/>
          <w:lang w:eastAsia="ko-KR"/>
        </w:rPr>
        <w:tab/>
        <w:t xml:space="preserve">Introduce a new resume cause, such as ‘PTM configuration’ so that NW can decide to send </w:t>
      </w:r>
      <w:r w:rsidRPr="002A1B5D">
        <w:rPr>
          <w:rFonts w:ascii="Times New Roman" w:eastAsia="MS Mincho" w:hAnsi="Times New Roman"/>
          <w:b/>
          <w:i/>
          <w:sz w:val="22"/>
          <w:szCs w:val="22"/>
          <w:lang w:eastAsia="ko-KR"/>
        </w:rPr>
        <w:t>RRCRelease</w:t>
      </w:r>
      <w:r w:rsidRPr="002A1B5D">
        <w:rPr>
          <w:rFonts w:ascii="Times New Roman" w:eastAsia="MS Mincho" w:hAnsi="Times New Roman"/>
          <w:b/>
          <w:sz w:val="22"/>
          <w:szCs w:val="22"/>
          <w:lang w:eastAsia="ko-KR"/>
        </w:rPr>
        <w:t xml:space="preserve"> message including the PTM configuration.</w:t>
      </w:r>
    </w:p>
    <w:p w14:paraId="6D6A7B31" w14:textId="77777777" w:rsidR="00891096" w:rsidRPr="002A1B5D" w:rsidRDefault="00891096" w:rsidP="00891096">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2</w:t>
      </w:r>
      <w:r w:rsidRPr="002A1B5D">
        <w:rPr>
          <w:rFonts w:ascii="Times New Roman" w:eastAsia="MS Mincho" w:hAnsi="Times New Roman"/>
          <w:b/>
          <w:sz w:val="22"/>
          <w:szCs w:val="22"/>
          <w:lang w:eastAsia="ko-KR"/>
        </w:rPr>
        <w:tab/>
        <w:t xml:space="preserve">When gNB needs to simultaneously provide the PTM configuration to a </w:t>
      </w:r>
      <w:r>
        <w:rPr>
          <w:rFonts w:ascii="Times New Roman" w:eastAsia="MS Mincho" w:hAnsi="Times New Roman"/>
          <w:b/>
          <w:sz w:val="22"/>
          <w:szCs w:val="22"/>
          <w:lang w:eastAsia="ko-KR"/>
        </w:rPr>
        <w:t xml:space="preserve">large </w:t>
      </w:r>
      <w:r w:rsidRPr="002A1B5D">
        <w:rPr>
          <w:rFonts w:ascii="Times New Roman" w:eastAsia="MS Mincho" w:hAnsi="Times New Roman"/>
          <w:b/>
          <w:sz w:val="22"/>
          <w:szCs w:val="22"/>
          <w:lang w:eastAsia="ko-KR"/>
        </w:rPr>
        <w:t>number of UEs, e.g. when the PT configuration is updated, it would be transmitted via MCCH.</w:t>
      </w:r>
    </w:p>
    <w:p w14:paraId="2904EC7B" w14:textId="77777777" w:rsidR="00891096" w:rsidRPr="002A1B5D" w:rsidRDefault="00891096" w:rsidP="00891096">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5</w:t>
      </w:r>
      <w:r w:rsidRPr="002A1B5D">
        <w:rPr>
          <w:rFonts w:ascii="Times New Roman" w:eastAsia="MS Mincho" w:hAnsi="Times New Roman"/>
          <w:b/>
          <w:sz w:val="22"/>
          <w:szCs w:val="22"/>
          <w:lang w:eastAsia="ko-KR"/>
        </w:rPr>
        <w:tab/>
        <w:t xml:space="preserve">Do not </w:t>
      </w:r>
      <w:r>
        <w:rPr>
          <w:rFonts w:ascii="Times New Roman" w:eastAsia="MS Mincho" w:hAnsi="Times New Roman"/>
          <w:b/>
          <w:sz w:val="22"/>
          <w:szCs w:val="22"/>
          <w:lang w:eastAsia="ko-KR"/>
        </w:rPr>
        <w:t xml:space="preserve">consider the scenario </w:t>
      </w:r>
      <w:r w:rsidRPr="004369F3">
        <w:rPr>
          <w:rFonts w:ascii="Times New Roman" w:eastAsia="MS Mincho" w:hAnsi="Times New Roman"/>
          <w:b/>
          <w:sz w:val="22"/>
          <w:szCs w:val="22"/>
          <w:lang w:eastAsia="ko-KR"/>
        </w:rPr>
        <w:t>where a large number of UEs simultaneously initiate the RRC resume procedure to acquire the PTM configuration</w:t>
      </w:r>
      <w:r w:rsidRPr="002A1B5D">
        <w:rPr>
          <w:rFonts w:ascii="Times New Roman" w:eastAsia="MS Mincho" w:hAnsi="Times New Roman" w:hint="eastAsia"/>
          <w:b/>
          <w:sz w:val="22"/>
          <w:szCs w:val="22"/>
          <w:lang w:eastAsia="ko-KR"/>
        </w:rPr>
        <w:t>.</w:t>
      </w:r>
    </w:p>
    <w:p w14:paraId="0556CC61"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6</w:t>
      </w:r>
      <w:r w:rsidRPr="002A1B5D">
        <w:rPr>
          <w:rFonts w:ascii="Times New Roman" w:eastAsia="MS Mincho" w:hAnsi="Times New Roman"/>
          <w:b/>
          <w:sz w:val="22"/>
          <w:szCs w:val="22"/>
          <w:lang w:eastAsia="ko-KR"/>
        </w:rPr>
        <w:tab/>
        <w:t xml:space="preserve">Introduce a new MCCH message, e.g. </w:t>
      </w:r>
      <w:r w:rsidRPr="002A1B5D">
        <w:rPr>
          <w:rFonts w:ascii="Times New Roman" w:eastAsia="MS Mincho" w:hAnsi="Times New Roman"/>
          <w:b/>
          <w:i/>
          <w:sz w:val="22"/>
          <w:szCs w:val="22"/>
          <w:lang w:eastAsia="ko-KR"/>
        </w:rPr>
        <w:t>MBSMulticastConfiguration</w:t>
      </w:r>
      <w:r w:rsidRPr="002A1B5D">
        <w:rPr>
          <w:rFonts w:ascii="Times New Roman" w:eastAsia="MS Mincho" w:hAnsi="Times New Roman"/>
          <w:b/>
          <w:sz w:val="22"/>
          <w:szCs w:val="22"/>
          <w:lang w:eastAsia="ko-KR"/>
        </w:rPr>
        <w:t xml:space="preserve">, for multicast configuration. </w:t>
      </w:r>
    </w:p>
    <w:p w14:paraId="6DEB5E55"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7</w:t>
      </w:r>
      <w:r w:rsidRPr="002A1B5D">
        <w:rPr>
          <w:rFonts w:ascii="Times New Roman" w:eastAsia="MS Mincho" w:hAnsi="Times New Roman"/>
          <w:b/>
          <w:sz w:val="22"/>
          <w:szCs w:val="22"/>
          <w:lang w:eastAsia="ko-KR"/>
        </w:rPr>
        <w:tab/>
        <w:t xml:space="preserve">Introduce a new MCCH change notification for multicast. </w:t>
      </w:r>
    </w:p>
    <w:p w14:paraId="2AF38C26" w14:textId="77777777" w:rsidR="00327B8C" w:rsidRPr="002A1B5D" w:rsidRDefault="00327B8C" w:rsidP="00327B8C">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Observation 3</w:t>
      </w:r>
      <w:r w:rsidRPr="002A1B5D">
        <w:rPr>
          <w:rFonts w:ascii="Times New Roman" w:eastAsia="MS Mincho" w:hAnsi="Times New Roman"/>
          <w:b/>
          <w:sz w:val="22"/>
          <w:szCs w:val="22"/>
          <w:lang w:eastAsia="ko-KR"/>
        </w:rPr>
        <w:tab/>
      </w:r>
      <w:r w:rsidRPr="00F54C49">
        <w:rPr>
          <w:rFonts w:ascii="Times New Roman" w:eastAsia="MS Mincho" w:hAnsi="Times New Roman"/>
          <w:b/>
          <w:sz w:val="22"/>
          <w:szCs w:val="22"/>
          <w:lang w:eastAsia="ko-KR"/>
        </w:rPr>
        <w:t>There is no reason to provide the MCCH configuration via DCCH since a UE that has not joined the multicast cannot decode the multicast MTCH, even if it can acquire the multicast configuration</w:t>
      </w:r>
      <w:r w:rsidRPr="002A1B5D">
        <w:rPr>
          <w:rFonts w:ascii="Times New Roman" w:eastAsia="MS Mincho" w:hAnsi="Times New Roman"/>
          <w:b/>
          <w:sz w:val="22"/>
          <w:szCs w:val="22"/>
          <w:lang w:eastAsia="ko-KR"/>
        </w:rPr>
        <w:t xml:space="preserve">. </w:t>
      </w:r>
    </w:p>
    <w:p w14:paraId="5C546672" w14:textId="77777777" w:rsidR="00327B8C" w:rsidRPr="002A1B5D" w:rsidRDefault="00327B8C" w:rsidP="00327B8C">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8</w:t>
      </w:r>
      <w:r w:rsidRPr="002A1B5D">
        <w:rPr>
          <w:rFonts w:ascii="Times New Roman" w:eastAsia="MS Mincho" w:hAnsi="Times New Roman"/>
          <w:b/>
          <w:sz w:val="22"/>
          <w:szCs w:val="22"/>
          <w:lang w:eastAsia="ko-KR"/>
        </w:rPr>
        <w:tab/>
        <w:t>Do not support DCCH based MCCH configuration for multicast.</w:t>
      </w:r>
    </w:p>
    <w:p w14:paraId="123E5629"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9</w:t>
      </w:r>
      <w:r w:rsidRPr="002A1B5D">
        <w:rPr>
          <w:rFonts w:ascii="Times New Roman" w:eastAsia="MS Mincho" w:hAnsi="Times New Roman"/>
          <w:b/>
          <w:sz w:val="22"/>
          <w:szCs w:val="22"/>
          <w:lang w:eastAsia="ko-KR"/>
        </w:rPr>
        <w:tab/>
        <w:t>Introduce a new SIB to provide the MCCH configuration for multicast.</w:t>
      </w:r>
    </w:p>
    <w:p w14:paraId="40814007" w14:textId="77777777" w:rsidR="001C027B" w:rsidRPr="002A1B5D" w:rsidRDefault="001C027B" w:rsidP="001C027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10</w:t>
      </w:r>
      <w:r w:rsidRPr="002A1B5D">
        <w:rPr>
          <w:rFonts w:ascii="Times New Roman" w:eastAsia="MS Mincho" w:hAnsi="Times New Roman"/>
          <w:b/>
          <w:sz w:val="22"/>
          <w:szCs w:val="22"/>
          <w:lang w:eastAsia="ko-KR"/>
        </w:rPr>
        <w:tab/>
        <w:t xml:space="preserve">As in broadcast, if </w:t>
      </w:r>
      <w:r>
        <w:rPr>
          <w:rFonts w:ascii="Times New Roman" w:eastAsia="MS Mincho" w:hAnsi="Times New Roman"/>
          <w:b/>
          <w:sz w:val="22"/>
          <w:szCs w:val="22"/>
          <w:lang w:eastAsia="ko-KR"/>
        </w:rPr>
        <w:t>common search space</w:t>
      </w:r>
      <w:r w:rsidRPr="002A1B5D">
        <w:rPr>
          <w:rFonts w:ascii="Times New Roman" w:eastAsia="MS Mincho" w:hAnsi="Times New Roman"/>
          <w:b/>
          <w:sz w:val="22"/>
          <w:szCs w:val="22"/>
          <w:lang w:eastAsia="ko-KR"/>
        </w:rPr>
        <w:t xml:space="preserve"> for MCCH for multicast is configured within the active BWP, the UE in RRC_CONNECTED applies the MCCH information acquisition procedure.</w:t>
      </w:r>
    </w:p>
    <w:p w14:paraId="38757564" w14:textId="13F67E9B" w:rsidR="0096766B" w:rsidRPr="002A1B5D" w:rsidRDefault="0096766B" w:rsidP="0096766B">
      <w:pPr>
        <w:ind w:left="1566" w:hangingChars="709" w:hanging="1566"/>
        <w:rPr>
          <w:rFonts w:ascii="Times New Roman" w:eastAsia="MS Mincho" w:hAnsi="Times New Roman"/>
          <w:b/>
          <w:sz w:val="22"/>
          <w:szCs w:val="22"/>
          <w:lang w:eastAsia="ko-KR"/>
        </w:rPr>
      </w:pPr>
      <w:r w:rsidRPr="002A1B5D">
        <w:rPr>
          <w:rFonts w:ascii="Times New Roman" w:eastAsia="MS Mincho" w:hAnsi="Times New Roman"/>
          <w:b/>
          <w:sz w:val="22"/>
          <w:szCs w:val="22"/>
          <w:lang w:eastAsia="ko-KR"/>
        </w:rPr>
        <w:t>Proposal 11</w:t>
      </w:r>
      <w:r w:rsidRPr="002A1B5D">
        <w:rPr>
          <w:rFonts w:ascii="Times New Roman" w:eastAsia="MS Mincho" w:hAnsi="Times New Roman"/>
          <w:b/>
          <w:sz w:val="22"/>
          <w:szCs w:val="22"/>
          <w:lang w:eastAsia="ko-KR"/>
        </w:rPr>
        <w:tab/>
        <w:t xml:space="preserve">Do not support area specific </w:t>
      </w:r>
      <w:r w:rsidR="00A90E98">
        <w:rPr>
          <w:rFonts w:ascii="Times New Roman" w:eastAsia="MS Mincho" w:hAnsi="Times New Roman"/>
          <w:b/>
          <w:sz w:val="22"/>
          <w:szCs w:val="22"/>
          <w:lang w:eastAsia="ko-KR"/>
        </w:rPr>
        <w:t>PTM configuration</w:t>
      </w:r>
      <w:r w:rsidRPr="002A1B5D">
        <w:rPr>
          <w:rFonts w:ascii="Times New Roman" w:eastAsia="MS Mincho" w:hAnsi="Times New Roman"/>
          <w:b/>
          <w:sz w:val="22"/>
          <w:szCs w:val="22"/>
          <w:lang w:eastAsia="ko-KR"/>
        </w:rPr>
        <w:t>.</w:t>
      </w:r>
    </w:p>
    <w:p w14:paraId="6ECB8D71" w14:textId="04094446" w:rsidR="001C027B" w:rsidRPr="000C1259" w:rsidRDefault="000C1259" w:rsidP="000C1259">
      <w:pPr>
        <w:ind w:left="1566" w:hangingChars="709" w:hanging="1566"/>
        <w:rPr>
          <w:rFonts w:ascii="Times New Roman" w:eastAsia="맑은 고딕" w:hAnsi="Times New Roman"/>
          <w:sz w:val="22"/>
          <w:szCs w:val="22"/>
          <w:lang w:eastAsia="ko-KR"/>
        </w:rPr>
      </w:pPr>
      <w:r w:rsidRPr="002A1B5D">
        <w:rPr>
          <w:rFonts w:ascii="Times New Roman" w:eastAsia="MS Mincho" w:hAnsi="Times New Roman"/>
          <w:b/>
          <w:sz w:val="22"/>
          <w:szCs w:val="22"/>
          <w:lang w:eastAsia="ko-KR"/>
        </w:rPr>
        <w:t>Proposal 12</w:t>
      </w:r>
      <w:r w:rsidRPr="002A1B5D">
        <w:rPr>
          <w:rFonts w:ascii="Times New Roman" w:eastAsia="MS Mincho" w:hAnsi="Times New Roman"/>
          <w:b/>
          <w:sz w:val="22"/>
          <w:szCs w:val="22"/>
          <w:lang w:eastAsia="ko-KR"/>
        </w:rPr>
        <w:tab/>
      </w:r>
      <w:r>
        <w:rPr>
          <w:rFonts w:ascii="Times New Roman" w:eastAsia="MS Mincho" w:hAnsi="Times New Roman"/>
          <w:b/>
          <w:sz w:val="22"/>
          <w:szCs w:val="22"/>
          <w:lang w:eastAsia="ko-KR"/>
        </w:rPr>
        <w:t>Serving cell should not provide the PTM configuration of neighbour cell.</w:t>
      </w:r>
      <w:bookmarkStart w:id="8" w:name="_GoBack"/>
      <w:bookmarkEnd w:id="8"/>
    </w:p>
    <w:sectPr w:rsidR="001C027B" w:rsidRPr="000C1259">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B78AA" w14:textId="77777777" w:rsidR="00212383" w:rsidRDefault="00212383">
      <w:pPr>
        <w:spacing w:after="0"/>
      </w:pPr>
      <w:r>
        <w:separator/>
      </w:r>
    </w:p>
  </w:endnote>
  <w:endnote w:type="continuationSeparator" w:id="0">
    <w:p w14:paraId="093F4381" w14:textId="77777777" w:rsidR="00212383" w:rsidRDefault="00212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376FC" w14:textId="77777777" w:rsidR="00212383" w:rsidRDefault="00212383">
      <w:pPr>
        <w:spacing w:after="0"/>
      </w:pPr>
      <w:r>
        <w:separator/>
      </w:r>
    </w:p>
  </w:footnote>
  <w:footnote w:type="continuationSeparator" w:id="0">
    <w:p w14:paraId="659F2C0C" w14:textId="77777777" w:rsidR="00212383" w:rsidRDefault="002123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3"/>
  </w:num>
  <w:num w:numId="9">
    <w:abstractNumId w:val="21"/>
  </w:num>
  <w:num w:numId="10">
    <w:abstractNumId w:val="2"/>
  </w:num>
  <w:num w:numId="11">
    <w:abstractNumId w:val="3"/>
  </w:num>
  <w:num w:numId="12">
    <w:abstractNumId w:val="21"/>
  </w:num>
  <w:num w:numId="13">
    <w:abstractNumId w:val="6"/>
  </w:num>
  <w:num w:numId="14">
    <w:abstractNumId w:val="17"/>
  </w:num>
  <w:num w:numId="15">
    <w:abstractNumId w:val="25"/>
  </w:num>
  <w:num w:numId="16">
    <w:abstractNumId w:val="12"/>
  </w:num>
  <w:num w:numId="17">
    <w:abstractNumId w:val="10"/>
  </w:num>
  <w:num w:numId="18">
    <w:abstractNumId w:val="5"/>
  </w:num>
  <w:num w:numId="19">
    <w:abstractNumId w:val="26"/>
  </w:num>
  <w:num w:numId="20">
    <w:abstractNumId w:val="4"/>
  </w:num>
  <w:num w:numId="21">
    <w:abstractNumId w:val="21"/>
  </w:num>
  <w:num w:numId="22">
    <w:abstractNumId w:val="11"/>
  </w:num>
  <w:num w:numId="23">
    <w:abstractNumId w:val="21"/>
  </w:num>
  <w:num w:numId="24">
    <w:abstractNumId w:val="21"/>
  </w:num>
  <w:num w:numId="25">
    <w:abstractNumId w:val="14"/>
  </w:num>
  <w:num w:numId="26">
    <w:abstractNumId w:val="19"/>
  </w:num>
  <w:num w:numId="27">
    <w:abstractNumId w:val="21"/>
  </w:num>
  <w:num w:numId="28">
    <w:abstractNumId w:val="21"/>
  </w:num>
  <w:num w:numId="29">
    <w:abstractNumId w:val="7"/>
  </w:num>
  <w:num w:numId="30">
    <w:abstractNumId w:val="27"/>
  </w:num>
  <w:num w:numId="31">
    <w:abstractNumId w:val="23"/>
  </w:num>
  <w:num w:numId="32">
    <w:abstractNumId w:val="8"/>
  </w:num>
  <w:num w:numId="33">
    <w:abstractNumId w:val="2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6FCF"/>
    <w:rsid w:val="00007BF6"/>
    <w:rsid w:val="00013FE0"/>
    <w:rsid w:val="00015D64"/>
    <w:rsid w:val="000162CB"/>
    <w:rsid w:val="00020153"/>
    <w:rsid w:val="000213E7"/>
    <w:rsid w:val="00022BF0"/>
    <w:rsid w:val="000232B4"/>
    <w:rsid w:val="000234AE"/>
    <w:rsid w:val="00025316"/>
    <w:rsid w:val="00027A6C"/>
    <w:rsid w:val="00030040"/>
    <w:rsid w:val="00030139"/>
    <w:rsid w:val="000302F5"/>
    <w:rsid w:val="000305E0"/>
    <w:rsid w:val="0003259C"/>
    <w:rsid w:val="000349F8"/>
    <w:rsid w:val="00036AE0"/>
    <w:rsid w:val="00036ED9"/>
    <w:rsid w:val="0003710D"/>
    <w:rsid w:val="00040B9D"/>
    <w:rsid w:val="00041D65"/>
    <w:rsid w:val="0004292B"/>
    <w:rsid w:val="00042E16"/>
    <w:rsid w:val="000458CC"/>
    <w:rsid w:val="00046146"/>
    <w:rsid w:val="0004747C"/>
    <w:rsid w:val="00047728"/>
    <w:rsid w:val="00050DDD"/>
    <w:rsid w:val="00052DD5"/>
    <w:rsid w:val="000545C4"/>
    <w:rsid w:val="0005478F"/>
    <w:rsid w:val="000549C9"/>
    <w:rsid w:val="00054B25"/>
    <w:rsid w:val="000600BF"/>
    <w:rsid w:val="00061C04"/>
    <w:rsid w:val="00062F02"/>
    <w:rsid w:val="000644D1"/>
    <w:rsid w:val="000659C6"/>
    <w:rsid w:val="000669DC"/>
    <w:rsid w:val="00067361"/>
    <w:rsid w:val="00070C64"/>
    <w:rsid w:val="000712D3"/>
    <w:rsid w:val="00081070"/>
    <w:rsid w:val="000819E8"/>
    <w:rsid w:val="0008317A"/>
    <w:rsid w:val="00083523"/>
    <w:rsid w:val="00084494"/>
    <w:rsid w:val="00086619"/>
    <w:rsid w:val="00090166"/>
    <w:rsid w:val="00092E43"/>
    <w:rsid w:val="00093339"/>
    <w:rsid w:val="000936F5"/>
    <w:rsid w:val="000941E5"/>
    <w:rsid w:val="00094B23"/>
    <w:rsid w:val="00094E5F"/>
    <w:rsid w:val="000961D6"/>
    <w:rsid w:val="000A1C00"/>
    <w:rsid w:val="000A33D9"/>
    <w:rsid w:val="000A3A30"/>
    <w:rsid w:val="000A76F3"/>
    <w:rsid w:val="000B0750"/>
    <w:rsid w:val="000B0A60"/>
    <w:rsid w:val="000B3501"/>
    <w:rsid w:val="000B3630"/>
    <w:rsid w:val="000B37DB"/>
    <w:rsid w:val="000C1259"/>
    <w:rsid w:val="000C1F1E"/>
    <w:rsid w:val="000C4062"/>
    <w:rsid w:val="000C68CC"/>
    <w:rsid w:val="000D26E0"/>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101B"/>
    <w:rsid w:val="000F4D48"/>
    <w:rsid w:val="00100BF3"/>
    <w:rsid w:val="00101375"/>
    <w:rsid w:val="00102781"/>
    <w:rsid w:val="00105F02"/>
    <w:rsid w:val="00105F28"/>
    <w:rsid w:val="00106C02"/>
    <w:rsid w:val="00107E19"/>
    <w:rsid w:val="0011478F"/>
    <w:rsid w:val="00116A47"/>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1BF"/>
    <w:rsid w:val="0016260E"/>
    <w:rsid w:val="00163812"/>
    <w:rsid w:val="001667B9"/>
    <w:rsid w:val="001714C3"/>
    <w:rsid w:val="00176668"/>
    <w:rsid w:val="00176E67"/>
    <w:rsid w:val="00177F44"/>
    <w:rsid w:val="00190088"/>
    <w:rsid w:val="00191406"/>
    <w:rsid w:val="00191C66"/>
    <w:rsid w:val="001928D1"/>
    <w:rsid w:val="001929B7"/>
    <w:rsid w:val="001948F6"/>
    <w:rsid w:val="00196049"/>
    <w:rsid w:val="001A0B69"/>
    <w:rsid w:val="001A4C1E"/>
    <w:rsid w:val="001A667F"/>
    <w:rsid w:val="001A7754"/>
    <w:rsid w:val="001A7984"/>
    <w:rsid w:val="001B2FC8"/>
    <w:rsid w:val="001B35EB"/>
    <w:rsid w:val="001B3D5D"/>
    <w:rsid w:val="001B5636"/>
    <w:rsid w:val="001C027B"/>
    <w:rsid w:val="001C2F80"/>
    <w:rsid w:val="001C5A57"/>
    <w:rsid w:val="001C5B25"/>
    <w:rsid w:val="001C6C23"/>
    <w:rsid w:val="001C7297"/>
    <w:rsid w:val="001C730A"/>
    <w:rsid w:val="001D0DAD"/>
    <w:rsid w:val="001D161E"/>
    <w:rsid w:val="001D22DB"/>
    <w:rsid w:val="001D3896"/>
    <w:rsid w:val="001D4390"/>
    <w:rsid w:val="001D7539"/>
    <w:rsid w:val="001E255A"/>
    <w:rsid w:val="001E29B4"/>
    <w:rsid w:val="001E3E19"/>
    <w:rsid w:val="001E6FE6"/>
    <w:rsid w:val="001F0D4E"/>
    <w:rsid w:val="001F2964"/>
    <w:rsid w:val="001F34E7"/>
    <w:rsid w:val="001F42D3"/>
    <w:rsid w:val="001F64E0"/>
    <w:rsid w:val="001F78DC"/>
    <w:rsid w:val="00202051"/>
    <w:rsid w:val="00203D28"/>
    <w:rsid w:val="002109FF"/>
    <w:rsid w:val="00212383"/>
    <w:rsid w:val="00213AE8"/>
    <w:rsid w:val="00213EE1"/>
    <w:rsid w:val="00214364"/>
    <w:rsid w:val="002171CA"/>
    <w:rsid w:val="002172F0"/>
    <w:rsid w:val="002244B3"/>
    <w:rsid w:val="00224C3D"/>
    <w:rsid w:val="002254F8"/>
    <w:rsid w:val="00232474"/>
    <w:rsid w:val="00234BED"/>
    <w:rsid w:val="002350E5"/>
    <w:rsid w:val="0023755B"/>
    <w:rsid w:val="002404D6"/>
    <w:rsid w:val="002415EC"/>
    <w:rsid w:val="00243D04"/>
    <w:rsid w:val="00246E13"/>
    <w:rsid w:val="00250805"/>
    <w:rsid w:val="002509BB"/>
    <w:rsid w:val="00252F69"/>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3C9A"/>
    <w:rsid w:val="002F5008"/>
    <w:rsid w:val="002F54BA"/>
    <w:rsid w:val="002F661F"/>
    <w:rsid w:val="002F7719"/>
    <w:rsid w:val="00302B65"/>
    <w:rsid w:val="003036EA"/>
    <w:rsid w:val="00304930"/>
    <w:rsid w:val="00306521"/>
    <w:rsid w:val="00310912"/>
    <w:rsid w:val="00312242"/>
    <w:rsid w:val="00312D82"/>
    <w:rsid w:val="00321C22"/>
    <w:rsid w:val="00321E7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772A"/>
    <w:rsid w:val="003516A5"/>
    <w:rsid w:val="003529DD"/>
    <w:rsid w:val="0035493D"/>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A0353"/>
    <w:rsid w:val="003A0DB1"/>
    <w:rsid w:val="003A1A5B"/>
    <w:rsid w:val="003A7E57"/>
    <w:rsid w:val="003B3820"/>
    <w:rsid w:val="003B7475"/>
    <w:rsid w:val="003B7793"/>
    <w:rsid w:val="003C006A"/>
    <w:rsid w:val="003C070B"/>
    <w:rsid w:val="003C1639"/>
    <w:rsid w:val="003C37EC"/>
    <w:rsid w:val="003C5501"/>
    <w:rsid w:val="003C776A"/>
    <w:rsid w:val="003D11E6"/>
    <w:rsid w:val="003D1F03"/>
    <w:rsid w:val="003D2074"/>
    <w:rsid w:val="003D3040"/>
    <w:rsid w:val="003D6D82"/>
    <w:rsid w:val="003E0CEF"/>
    <w:rsid w:val="003E14FB"/>
    <w:rsid w:val="003E23F1"/>
    <w:rsid w:val="003E43CA"/>
    <w:rsid w:val="003E4C0D"/>
    <w:rsid w:val="003E66AE"/>
    <w:rsid w:val="003E6914"/>
    <w:rsid w:val="003E7031"/>
    <w:rsid w:val="003E7498"/>
    <w:rsid w:val="003F05F4"/>
    <w:rsid w:val="003F13E5"/>
    <w:rsid w:val="003F1839"/>
    <w:rsid w:val="003F5CCF"/>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54AE"/>
    <w:rsid w:val="00426A8E"/>
    <w:rsid w:val="00426C9D"/>
    <w:rsid w:val="00427B82"/>
    <w:rsid w:val="004304BE"/>
    <w:rsid w:val="00432A9C"/>
    <w:rsid w:val="00432B61"/>
    <w:rsid w:val="00434FC7"/>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7F13"/>
    <w:rsid w:val="00473423"/>
    <w:rsid w:val="00476AF1"/>
    <w:rsid w:val="00480B93"/>
    <w:rsid w:val="00482584"/>
    <w:rsid w:val="00483E8C"/>
    <w:rsid w:val="0048442C"/>
    <w:rsid w:val="004866BE"/>
    <w:rsid w:val="00487F2D"/>
    <w:rsid w:val="004956EA"/>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25C"/>
    <w:rsid w:val="004C28A7"/>
    <w:rsid w:val="004C55F6"/>
    <w:rsid w:val="004C6A82"/>
    <w:rsid w:val="004C6D32"/>
    <w:rsid w:val="004D1188"/>
    <w:rsid w:val="004D1D00"/>
    <w:rsid w:val="004E065D"/>
    <w:rsid w:val="004E1AE6"/>
    <w:rsid w:val="004E28AD"/>
    <w:rsid w:val="004E4E98"/>
    <w:rsid w:val="004E5ED2"/>
    <w:rsid w:val="004F0E4D"/>
    <w:rsid w:val="004F2CC3"/>
    <w:rsid w:val="004F3F27"/>
    <w:rsid w:val="004F5C9A"/>
    <w:rsid w:val="004F752D"/>
    <w:rsid w:val="00503B7E"/>
    <w:rsid w:val="00505AE6"/>
    <w:rsid w:val="005066B8"/>
    <w:rsid w:val="00506CA8"/>
    <w:rsid w:val="00506FFD"/>
    <w:rsid w:val="00516EBA"/>
    <w:rsid w:val="00520E45"/>
    <w:rsid w:val="00521C0F"/>
    <w:rsid w:val="00521EDA"/>
    <w:rsid w:val="00523020"/>
    <w:rsid w:val="005257A6"/>
    <w:rsid w:val="005270CE"/>
    <w:rsid w:val="005277B8"/>
    <w:rsid w:val="00527C09"/>
    <w:rsid w:val="00532D38"/>
    <w:rsid w:val="00535C8E"/>
    <w:rsid w:val="005463D1"/>
    <w:rsid w:val="005504EC"/>
    <w:rsid w:val="00550E98"/>
    <w:rsid w:val="00552157"/>
    <w:rsid w:val="00552A0D"/>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D7A"/>
    <w:rsid w:val="00596E86"/>
    <w:rsid w:val="005A0A6C"/>
    <w:rsid w:val="005A2165"/>
    <w:rsid w:val="005A55B2"/>
    <w:rsid w:val="005A58A9"/>
    <w:rsid w:val="005B3745"/>
    <w:rsid w:val="005B4465"/>
    <w:rsid w:val="005B6372"/>
    <w:rsid w:val="005B7B6C"/>
    <w:rsid w:val="005C1FA4"/>
    <w:rsid w:val="005C2CC9"/>
    <w:rsid w:val="005C4497"/>
    <w:rsid w:val="005C54BF"/>
    <w:rsid w:val="005C759C"/>
    <w:rsid w:val="005D0455"/>
    <w:rsid w:val="005D15F4"/>
    <w:rsid w:val="005D30AA"/>
    <w:rsid w:val="005D3331"/>
    <w:rsid w:val="005D3ACC"/>
    <w:rsid w:val="005E2424"/>
    <w:rsid w:val="005E2F03"/>
    <w:rsid w:val="005E310B"/>
    <w:rsid w:val="005E68E4"/>
    <w:rsid w:val="005F0930"/>
    <w:rsid w:val="005F1739"/>
    <w:rsid w:val="005F367C"/>
    <w:rsid w:val="005F4958"/>
    <w:rsid w:val="005F569A"/>
    <w:rsid w:val="005F6220"/>
    <w:rsid w:val="005F6DAA"/>
    <w:rsid w:val="005F6FE3"/>
    <w:rsid w:val="006028C6"/>
    <w:rsid w:val="00605675"/>
    <w:rsid w:val="0060668C"/>
    <w:rsid w:val="00610071"/>
    <w:rsid w:val="006109DB"/>
    <w:rsid w:val="00614A4B"/>
    <w:rsid w:val="00616447"/>
    <w:rsid w:val="00620142"/>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521B"/>
    <w:rsid w:val="00696C57"/>
    <w:rsid w:val="006A1C1E"/>
    <w:rsid w:val="006A3BB4"/>
    <w:rsid w:val="006A61C0"/>
    <w:rsid w:val="006A7584"/>
    <w:rsid w:val="006B0495"/>
    <w:rsid w:val="006B2044"/>
    <w:rsid w:val="006B4ACB"/>
    <w:rsid w:val="006B51EF"/>
    <w:rsid w:val="006B5C2B"/>
    <w:rsid w:val="006B61F1"/>
    <w:rsid w:val="006B7B7D"/>
    <w:rsid w:val="006B7FD3"/>
    <w:rsid w:val="006C237D"/>
    <w:rsid w:val="006C31C4"/>
    <w:rsid w:val="006C4D08"/>
    <w:rsid w:val="006C587F"/>
    <w:rsid w:val="006C6D02"/>
    <w:rsid w:val="006C7E43"/>
    <w:rsid w:val="006D0896"/>
    <w:rsid w:val="006D12CC"/>
    <w:rsid w:val="006D274E"/>
    <w:rsid w:val="006D304D"/>
    <w:rsid w:val="006D4156"/>
    <w:rsid w:val="006F05CB"/>
    <w:rsid w:val="006F0942"/>
    <w:rsid w:val="006F266C"/>
    <w:rsid w:val="006F4DC5"/>
    <w:rsid w:val="006F70EB"/>
    <w:rsid w:val="00701E4F"/>
    <w:rsid w:val="007054AE"/>
    <w:rsid w:val="00710744"/>
    <w:rsid w:val="007141E3"/>
    <w:rsid w:val="00715C9B"/>
    <w:rsid w:val="00715D60"/>
    <w:rsid w:val="00717371"/>
    <w:rsid w:val="00720166"/>
    <w:rsid w:val="00720A67"/>
    <w:rsid w:val="00721C06"/>
    <w:rsid w:val="00723D0A"/>
    <w:rsid w:val="00724AF7"/>
    <w:rsid w:val="00726853"/>
    <w:rsid w:val="00727927"/>
    <w:rsid w:val="0073157C"/>
    <w:rsid w:val="00735F99"/>
    <w:rsid w:val="0073717E"/>
    <w:rsid w:val="0073723B"/>
    <w:rsid w:val="00737A00"/>
    <w:rsid w:val="007429CB"/>
    <w:rsid w:val="00742F5B"/>
    <w:rsid w:val="00743CD9"/>
    <w:rsid w:val="00743DC3"/>
    <w:rsid w:val="00744066"/>
    <w:rsid w:val="00744676"/>
    <w:rsid w:val="00744D52"/>
    <w:rsid w:val="007461EB"/>
    <w:rsid w:val="007462A5"/>
    <w:rsid w:val="007466D5"/>
    <w:rsid w:val="00750382"/>
    <w:rsid w:val="00751C6E"/>
    <w:rsid w:val="0075623C"/>
    <w:rsid w:val="00756A3A"/>
    <w:rsid w:val="00760172"/>
    <w:rsid w:val="0076107E"/>
    <w:rsid w:val="00763091"/>
    <w:rsid w:val="0076320F"/>
    <w:rsid w:val="007640FC"/>
    <w:rsid w:val="00765C49"/>
    <w:rsid w:val="007661F7"/>
    <w:rsid w:val="00766595"/>
    <w:rsid w:val="0076670E"/>
    <w:rsid w:val="00766F6D"/>
    <w:rsid w:val="0077018F"/>
    <w:rsid w:val="0077165F"/>
    <w:rsid w:val="00772851"/>
    <w:rsid w:val="00773CC9"/>
    <w:rsid w:val="007754BA"/>
    <w:rsid w:val="0077614D"/>
    <w:rsid w:val="00777A3C"/>
    <w:rsid w:val="007815CF"/>
    <w:rsid w:val="007844AD"/>
    <w:rsid w:val="007851B1"/>
    <w:rsid w:val="00785A29"/>
    <w:rsid w:val="00786A01"/>
    <w:rsid w:val="00787684"/>
    <w:rsid w:val="007928BF"/>
    <w:rsid w:val="00793949"/>
    <w:rsid w:val="00794B9B"/>
    <w:rsid w:val="00795AFB"/>
    <w:rsid w:val="007965C6"/>
    <w:rsid w:val="00797CF2"/>
    <w:rsid w:val="00797ECD"/>
    <w:rsid w:val="007A0BA3"/>
    <w:rsid w:val="007A0D55"/>
    <w:rsid w:val="007A3402"/>
    <w:rsid w:val="007A3CDE"/>
    <w:rsid w:val="007A4EF0"/>
    <w:rsid w:val="007A665D"/>
    <w:rsid w:val="007A740A"/>
    <w:rsid w:val="007A752F"/>
    <w:rsid w:val="007B1365"/>
    <w:rsid w:val="007B1BA5"/>
    <w:rsid w:val="007B50C9"/>
    <w:rsid w:val="007B569D"/>
    <w:rsid w:val="007B7B4C"/>
    <w:rsid w:val="007C0F88"/>
    <w:rsid w:val="007C521F"/>
    <w:rsid w:val="007D492F"/>
    <w:rsid w:val="007D4E57"/>
    <w:rsid w:val="007E05EB"/>
    <w:rsid w:val="007E0988"/>
    <w:rsid w:val="007E6683"/>
    <w:rsid w:val="007F0C3B"/>
    <w:rsid w:val="007F14A4"/>
    <w:rsid w:val="007F2015"/>
    <w:rsid w:val="007F229F"/>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2F3E"/>
    <w:rsid w:val="0082528E"/>
    <w:rsid w:val="0082740E"/>
    <w:rsid w:val="0083440F"/>
    <w:rsid w:val="0084020A"/>
    <w:rsid w:val="0084076E"/>
    <w:rsid w:val="00842395"/>
    <w:rsid w:val="00845CC2"/>
    <w:rsid w:val="008461BE"/>
    <w:rsid w:val="008502D9"/>
    <w:rsid w:val="00850514"/>
    <w:rsid w:val="008517CB"/>
    <w:rsid w:val="00851CE3"/>
    <w:rsid w:val="008536A1"/>
    <w:rsid w:val="008536FF"/>
    <w:rsid w:val="008540B9"/>
    <w:rsid w:val="0085555C"/>
    <w:rsid w:val="00857E55"/>
    <w:rsid w:val="00861158"/>
    <w:rsid w:val="00865A8E"/>
    <w:rsid w:val="00866525"/>
    <w:rsid w:val="00866FB6"/>
    <w:rsid w:val="008701DF"/>
    <w:rsid w:val="00873A44"/>
    <w:rsid w:val="00883FC2"/>
    <w:rsid w:val="00886F9C"/>
    <w:rsid w:val="00891096"/>
    <w:rsid w:val="00892DD0"/>
    <w:rsid w:val="00893162"/>
    <w:rsid w:val="00893942"/>
    <w:rsid w:val="008A26E3"/>
    <w:rsid w:val="008A4ACD"/>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E16C6"/>
    <w:rsid w:val="008E217B"/>
    <w:rsid w:val="008E4299"/>
    <w:rsid w:val="008E503E"/>
    <w:rsid w:val="008F0063"/>
    <w:rsid w:val="008F20A2"/>
    <w:rsid w:val="008F2607"/>
    <w:rsid w:val="008F3229"/>
    <w:rsid w:val="008F32D2"/>
    <w:rsid w:val="008F3546"/>
    <w:rsid w:val="008F3726"/>
    <w:rsid w:val="008F43AE"/>
    <w:rsid w:val="008F460B"/>
    <w:rsid w:val="008F619F"/>
    <w:rsid w:val="008F6F14"/>
    <w:rsid w:val="0090678C"/>
    <w:rsid w:val="00910A33"/>
    <w:rsid w:val="00913047"/>
    <w:rsid w:val="009152FB"/>
    <w:rsid w:val="00916F4D"/>
    <w:rsid w:val="00920C50"/>
    <w:rsid w:val="00921082"/>
    <w:rsid w:val="00922BD4"/>
    <w:rsid w:val="00925B75"/>
    <w:rsid w:val="009277BC"/>
    <w:rsid w:val="009320B2"/>
    <w:rsid w:val="00932819"/>
    <w:rsid w:val="00933C50"/>
    <w:rsid w:val="00933D3D"/>
    <w:rsid w:val="00934835"/>
    <w:rsid w:val="00934B48"/>
    <w:rsid w:val="00934B9F"/>
    <w:rsid w:val="009351EC"/>
    <w:rsid w:val="00936DD3"/>
    <w:rsid w:val="00936FDC"/>
    <w:rsid w:val="00941A1F"/>
    <w:rsid w:val="00942C5A"/>
    <w:rsid w:val="0094535D"/>
    <w:rsid w:val="00946376"/>
    <w:rsid w:val="00946970"/>
    <w:rsid w:val="0095208D"/>
    <w:rsid w:val="00954257"/>
    <w:rsid w:val="00956D1C"/>
    <w:rsid w:val="00956EBF"/>
    <w:rsid w:val="00966FE9"/>
    <w:rsid w:val="0096766B"/>
    <w:rsid w:val="00970195"/>
    <w:rsid w:val="00971DB0"/>
    <w:rsid w:val="00972C4A"/>
    <w:rsid w:val="00974790"/>
    <w:rsid w:val="0097599E"/>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06C9"/>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1A60"/>
    <w:rsid w:val="00A23115"/>
    <w:rsid w:val="00A270C3"/>
    <w:rsid w:val="00A27803"/>
    <w:rsid w:val="00A30183"/>
    <w:rsid w:val="00A30E39"/>
    <w:rsid w:val="00A329FE"/>
    <w:rsid w:val="00A330E5"/>
    <w:rsid w:val="00A37C25"/>
    <w:rsid w:val="00A42750"/>
    <w:rsid w:val="00A4380E"/>
    <w:rsid w:val="00A44133"/>
    <w:rsid w:val="00A50D07"/>
    <w:rsid w:val="00A51B0B"/>
    <w:rsid w:val="00A52508"/>
    <w:rsid w:val="00A57CBE"/>
    <w:rsid w:val="00A60225"/>
    <w:rsid w:val="00A60397"/>
    <w:rsid w:val="00A620F9"/>
    <w:rsid w:val="00A651D6"/>
    <w:rsid w:val="00A67ACE"/>
    <w:rsid w:val="00A700AF"/>
    <w:rsid w:val="00A7477D"/>
    <w:rsid w:val="00A752D4"/>
    <w:rsid w:val="00A758D7"/>
    <w:rsid w:val="00A75EB0"/>
    <w:rsid w:val="00A7630C"/>
    <w:rsid w:val="00A7645A"/>
    <w:rsid w:val="00A80278"/>
    <w:rsid w:val="00A80282"/>
    <w:rsid w:val="00A802AD"/>
    <w:rsid w:val="00A83C71"/>
    <w:rsid w:val="00A8473B"/>
    <w:rsid w:val="00A84A49"/>
    <w:rsid w:val="00A86668"/>
    <w:rsid w:val="00A9086F"/>
    <w:rsid w:val="00A90E9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5976"/>
    <w:rsid w:val="00AF6CE2"/>
    <w:rsid w:val="00B028EA"/>
    <w:rsid w:val="00B03FEB"/>
    <w:rsid w:val="00B040A9"/>
    <w:rsid w:val="00B13B8F"/>
    <w:rsid w:val="00B235E9"/>
    <w:rsid w:val="00B279D9"/>
    <w:rsid w:val="00B31063"/>
    <w:rsid w:val="00B347AE"/>
    <w:rsid w:val="00B34CDB"/>
    <w:rsid w:val="00B34D04"/>
    <w:rsid w:val="00B356D1"/>
    <w:rsid w:val="00B35CFF"/>
    <w:rsid w:val="00B35E68"/>
    <w:rsid w:val="00B35EE9"/>
    <w:rsid w:val="00B35F3A"/>
    <w:rsid w:val="00B37186"/>
    <w:rsid w:val="00B371D4"/>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CD4"/>
    <w:rsid w:val="00B7334D"/>
    <w:rsid w:val="00B735C0"/>
    <w:rsid w:val="00B76E89"/>
    <w:rsid w:val="00B80F05"/>
    <w:rsid w:val="00B84D52"/>
    <w:rsid w:val="00B8733A"/>
    <w:rsid w:val="00B87A2F"/>
    <w:rsid w:val="00B95286"/>
    <w:rsid w:val="00B9633F"/>
    <w:rsid w:val="00BA56E7"/>
    <w:rsid w:val="00BA6A77"/>
    <w:rsid w:val="00BA7453"/>
    <w:rsid w:val="00BA756E"/>
    <w:rsid w:val="00BA79A3"/>
    <w:rsid w:val="00BA7A66"/>
    <w:rsid w:val="00BB02C2"/>
    <w:rsid w:val="00BB21C2"/>
    <w:rsid w:val="00BB249E"/>
    <w:rsid w:val="00BB3795"/>
    <w:rsid w:val="00BB38D3"/>
    <w:rsid w:val="00BB7CE3"/>
    <w:rsid w:val="00BC0670"/>
    <w:rsid w:val="00BC34AE"/>
    <w:rsid w:val="00BC3E19"/>
    <w:rsid w:val="00BC6F50"/>
    <w:rsid w:val="00BD1211"/>
    <w:rsid w:val="00BD190C"/>
    <w:rsid w:val="00BD2B50"/>
    <w:rsid w:val="00BD2DC8"/>
    <w:rsid w:val="00BD43FB"/>
    <w:rsid w:val="00BD7ACE"/>
    <w:rsid w:val="00BD7CAC"/>
    <w:rsid w:val="00BE5472"/>
    <w:rsid w:val="00BF3481"/>
    <w:rsid w:val="00BF3FC6"/>
    <w:rsid w:val="00BF44FB"/>
    <w:rsid w:val="00BF4823"/>
    <w:rsid w:val="00C00663"/>
    <w:rsid w:val="00C00E7E"/>
    <w:rsid w:val="00C05092"/>
    <w:rsid w:val="00C06119"/>
    <w:rsid w:val="00C10162"/>
    <w:rsid w:val="00C10FD1"/>
    <w:rsid w:val="00C134CE"/>
    <w:rsid w:val="00C142CC"/>
    <w:rsid w:val="00C14888"/>
    <w:rsid w:val="00C15CD7"/>
    <w:rsid w:val="00C17D91"/>
    <w:rsid w:val="00C2132B"/>
    <w:rsid w:val="00C213EE"/>
    <w:rsid w:val="00C21B9E"/>
    <w:rsid w:val="00C22BAE"/>
    <w:rsid w:val="00C23294"/>
    <w:rsid w:val="00C23A65"/>
    <w:rsid w:val="00C24599"/>
    <w:rsid w:val="00C24E47"/>
    <w:rsid w:val="00C25542"/>
    <w:rsid w:val="00C27BC8"/>
    <w:rsid w:val="00C31C8A"/>
    <w:rsid w:val="00C31CE5"/>
    <w:rsid w:val="00C329DD"/>
    <w:rsid w:val="00C32B03"/>
    <w:rsid w:val="00C34670"/>
    <w:rsid w:val="00C34B46"/>
    <w:rsid w:val="00C376F6"/>
    <w:rsid w:val="00C468C8"/>
    <w:rsid w:val="00C47984"/>
    <w:rsid w:val="00C47F03"/>
    <w:rsid w:val="00C500EE"/>
    <w:rsid w:val="00C54384"/>
    <w:rsid w:val="00C54705"/>
    <w:rsid w:val="00C55A1B"/>
    <w:rsid w:val="00C60F2E"/>
    <w:rsid w:val="00C61154"/>
    <w:rsid w:val="00C6131B"/>
    <w:rsid w:val="00C617BE"/>
    <w:rsid w:val="00C73B15"/>
    <w:rsid w:val="00C75772"/>
    <w:rsid w:val="00C80322"/>
    <w:rsid w:val="00C822F5"/>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E65DE"/>
    <w:rsid w:val="00CE6DEB"/>
    <w:rsid w:val="00CF0ADD"/>
    <w:rsid w:val="00CF1270"/>
    <w:rsid w:val="00CF2EBC"/>
    <w:rsid w:val="00CF7F2B"/>
    <w:rsid w:val="00D03CB3"/>
    <w:rsid w:val="00D10888"/>
    <w:rsid w:val="00D12B49"/>
    <w:rsid w:val="00D14BE0"/>
    <w:rsid w:val="00D20468"/>
    <w:rsid w:val="00D23F34"/>
    <w:rsid w:val="00D33302"/>
    <w:rsid w:val="00D34DE8"/>
    <w:rsid w:val="00D35DCC"/>
    <w:rsid w:val="00D37328"/>
    <w:rsid w:val="00D40084"/>
    <w:rsid w:val="00D43F40"/>
    <w:rsid w:val="00D443FC"/>
    <w:rsid w:val="00D4505C"/>
    <w:rsid w:val="00D45279"/>
    <w:rsid w:val="00D45A5F"/>
    <w:rsid w:val="00D462AD"/>
    <w:rsid w:val="00D474D0"/>
    <w:rsid w:val="00D5027F"/>
    <w:rsid w:val="00D50AC3"/>
    <w:rsid w:val="00D515C6"/>
    <w:rsid w:val="00D54C35"/>
    <w:rsid w:val="00D550A9"/>
    <w:rsid w:val="00D560A8"/>
    <w:rsid w:val="00D6426B"/>
    <w:rsid w:val="00D70724"/>
    <w:rsid w:val="00D72750"/>
    <w:rsid w:val="00D73E80"/>
    <w:rsid w:val="00D76BBE"/>
    <w:rsid w:val="00D7732A"/>
    <w:rsid w:val="00D776C0"/>
    <w:rsid w:val="00D839E2"/>
    <w:rsid w:val="00D848A3"/>
    <w:rsid w:val="00D8611C"/>
    <w:rsid w:val="00D86C61"/>
    <w:rsid w:val="00D902E9"/>
    <w:rsid w:val="00D9258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434D"/>
    <w:rsid w:val="00DE5D2A"/>
    <w:rsid w:val="00DE6B18"/>
    <w:rsid w:val="00DF377B"/>
    <w:rsid w:val="00DF3B27"/>
    <w:rsid w:val="00DF4F05"/>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533D"/>
    <w:rsid w:val="00E156AE"/>
    <w:rsid w:val="00E163BF"/>
    <w:rsid w:val="00E173F1"/>
    <w:rsid w:val="00E2059B"/>
    <w:rsid w:val="00E21095"/>
    <w:rsid w:val="00E221A3"/>
    <w:rsid w:val="00E23ADE"/>
    <w:rsid w:val="00E24A50"/>
    <w:rsid w:val="00E24AA7"/>
    <w:rsid w:val="00E253B5"/>
    <w:rsid w:val="00E26850"/>
    <w:rsid w:val="00E2765E"/>
    <w:rsid w:val="00E2775F"/>
    <w:rsid w:val="00E3625A"/>
    <w:rsid w:val="00E362B3"/>
    <w:rsid w:val="00E4257C"/>
    <w:rsid w:val="00E42F8A"/>
    <w:rsid w:val="00E5004C"/>
    <w:rsid w:val="00E5203A"/>
    <w:rsid w:val="00E574E9"/>
    <w:rsid w:val="00E616FB"/>
    <w:rsid w:val="00E626E3"/>
    <w:rsid w:val="00E62730"/>
    <w:rsid w:val="00E65C71"/>
    <w:rsid w:val="00E65F23"/>
    <w:rsid w:val="00E70932"/>
    <w:rsid w:val="00E70CE8"/>
    <w:rsid w:val="00E72715"/>
    <w:rsid w:val="00E72F88"/>
    <w:rsid w:val="00E733F1"/>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C43"/>
    <w:rsid w:val="00EB607E"/>
    <w:rsid w:val="00EB60BB"/>
    <w:rsid w:val="00EC1EFE"/>
    <w:rsid w:val="00EC5BDA"/>
    <w:rsid w:val="00ED147D"/>
    <w:rsid w:val="00ED1889"/>
    <w:rsid w:val="00ED269D"/>
    <w:rsid w:val="00ED3A61"/>
    <w:rsid w:val="00ED3F20"/>
    <w:rsid w:val="00ED3FBB"/>
    <w:rsid w:val="00ED42E3"/>
    <w:rsid w:val="00ED6D6A"/>
    <w:rsid w:val="00EE15AA"/>
    <w:rsid w:val="00EE3984"/>
    <w:rsid w:val="00EE3D12"/>
    <w:rsid w:val="00EE6272"/>
    <w:rsid w:val="00EF298D"/>
    <w:rsid w:val="00EF3CCF"/>
    <w:rsid w:val="00F0037B"/>
    <w:rsid w:val="00F041AB"/>
    <w:rsid w:val="00F074C8"/>
    <w:rsid w:val="00F07677"/>
    <w:rsid w:val="00F10871"/>
    <w:rsid w:val="00F112E5"/>
    <w:rsid w:val="00F118A1"/>
    <w:rsid w:val="00F12E72"/>
    <w:rsid w:val="00F13B9F"/>
    <w:rsid w:val="00F151B5"/>
    <w:rsid w:val="00F15EA4"/>
    <w:rsid w:val="00F164AD"/>
    <w:rsid w:val="00F16ED8"/>
    <w:rsid w:val="00F20808"/>
    <w:rsid w:val="00F21C0D"/>
    <w:rsid w:val="00F21D62"/>
    <w:rsid w:val="00F23FA0"/>
    <w:rsid w:val="00F24939"/>
    <w:rsid w:val="00F25C5E"/>
    <w:rsid w:val="00F26A8C"/>
    <w:rsid w:val="00F26DED"/>
    <w:rsid w:val="00F304ED"/>
    <w:rsid w:val="00F35910"/>
    <w:rsid w:val="00F42302"/>
    <w:rsid w:val="00F423E7"/>
    <w:rsid w:val="00F4257A"/>
    <w:rsid w:val="00F430E0"/>
    <w:rsid w:val="00F44AA3"/>
    <w:rsid w:val="00F44B07"/>
    <w:rsid w:val="00F46955"/>
    <w:rsid w:val="00F46DB8"/>
    <w:rsid w:val="00F46ED2"/>
    <w:rsid w:val="00F5009C"/>
    <w:rsid w:val="00F50F13"/>
    <w:rsid w:val="00F52C0B"/>
    <w:rsid w:val="00F52E04"/>
    <w:rsid w:val="00F54A96"/>
    <w:rsid w:val="00F54C49"/>
    <w:rsid w:val="00F602E9"/>
    <w:rsid w:val="00F60A39"/>
    <w:rsid w:val="00F62323"/>
    <w:rsid w:val="00F6386D"/>
    <w:rsid w:val="00F64225"/>
    <w:rsid w:val="00F64406"/>
    <w:rsid w:val="00F65E4E"/>
    <w:rsid w:val="00F7382F"/>
    <w:rsid w:val="00F74151"/>
    <w:rsid w:val="00F769C4"/>
    <w:rsid w:val="00F80B65"/>
    <w:rsid w:val="00F810A4"/>
    <w:rsid w:val="00F86E69"/>
    <w:rsid w:val="00F87B45"/>
    <w:rsid w:val="00F91505"/>
    <w:rsid w:val="00F922F2"/>
    <w:rsid w:val="00F927A3"/>
    <w:rsid w:val="00F93759"/>
    <w:rsid w:val="00F93AA1"/>
    <w:rsid w:val="00FA5282"/>
    <w:rsid w:val="00FA64FB"/>
    <w:rsid w:val="00FB0FF8"/>
    <w:rsid w:val="00FB252F"/>
    <w:rsid w:val="00FB2A87"/>
    <w:rsid w:val="00FC2585"/>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E7F5F"/>
    <w:rsid w:val="00FF22BE"/>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25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TotalTime>
  <Pages>4</Pages>
  <Words>1887</Words>
  <Characters>10762</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 (LG)</cp:lastModifiedBy>
  <cp:revision>151</cp:revision>
  <dcterms:created xsi:type="dcterms:W3CDTF">2023-02-16T01:48:00Z</dcterms:created>
  <dcterms:modified xsi:type="dcterms:W3CDTF">2023-02-17T07:37:00Z</dcterms:modified>
</cp:coreProperties>
</file>